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D3FA" w14:textId="77777777" w:rsidR="003246B4" w:rsidRDefault="003246B4">
      <w:pPr>
        <w:rPr>
          <w:rFonts w:ascii="Arial Narrow" w:hAnsi="Arial Narrow" w:cs="Arial Narrow"/>
        </w:rPr>
      </w:pPr>
    </w:p>
    <w:p w14:paraId="62AA21FE" w14:textId="59AC64A1" w:rsidR="003D1679" w:rsidRDefault="003246B4" w:rsidP="003D1679">
      <w:pPr>
        <w:pStyle w:val="Level1"/>
        <w:numPr>
          <w:ilvl w:val="0"/>
          <w:numId w:val="1"/>
        </w:numPr>
        <w:tabs>
          <w:tab w:val="left" w:pos="-1440"/>
        </w:tabs>
      </w:pPr>
      <w:r w:rsidRPr="002F464D">
        <w:rPr>
          <w:b/>
        </w:rPr>
        <w:t>COURSE TITLE</w:t>
      </w:r>
      <w:r w:rsidR="00D82F8E">
        <w:rPr>
          <w:b/>
        </w:rPr>
        <w:t>*</w:t>
      </w:r>
      <w:r w:rsidRPr="002F464D">
        <w:rPr>
          <w:b/>
        </w:rPr>
        <w:t>:</w:t>
      </w:r>
      <w:r w:rsidR="00D82F8E">
        <w:t xml:space="preserve"> </w:t>
      </w:r>
      <w:r w:rsidR="007A0633">
        <w:t xml:space="preserve">Introduction to Child Development </w:t>
      </w:r>
    </w:p>
    <w:p w14:paraId="12ADA1A1" w14:textId="77777777" w:rsidR="007A0633" w:rsidRDefault="007A0633" w:rsidP="003D1679">
      <w:pPr>
        <w:pStyle w:val="Level1"/>
        <w:tabs>
          <w:tab w:val="left" w:pos="-1440"/>
        </w:tabs>
        <w:ind w:left="0" w:firstLine="0"/>
      </w:pPr>
    </w:p>
    <w:p w14:paraId="5257D227" w14:textId="442D8013" w:rsidR="003D1679" w:rsidRPr="00D82F8E" w:rsidRDefault="003246B4" w:rsidP="003D1679">
      <w:pPr>
        <w:pStyle w:val="Level1"/>
        <w:numPr>
          <w:ilvl w:val="0"/>
          <w:numId w:val="1"/>
        </w:numPr>
        <w:tabs>
          <w:tab w:val="left" w:pos="-1440"/>
        </w:tabs>
      </w:pPr>
      <w:r w:rsidRPr="003D1679">
        <w:rPr>
          <w:b/>
          <w:bCs/>
        </w:rPr>
        <w:t xml:space="preserve">CATALOG </w:t>
      </w:r>
      <w:r w:rsidR="00D82F8E">
        <w:rPr>
          <w:b/>
          <w:bCs/>
        </w:rPr>
        <w:t xml:space="preserve">- </w:t>
      </w:r>
      <w:r w:rsidRPr="003D1679">
        <w:rPr>
          <w:b/>
          <w:bCs/>
        </w:rPr>
        <w:t>PREFIX</w:t>
      </w:r>
      <w:r w:rsidR="00D82F8E">
        <w:rPr>
          <w:b/>
          <w:bCs/>
        </w:rPr>
        <w:t>/</w:t>
      </w:r>
      <w:r w:rsidR="003D1679" w:rsidRPr="003D1679">
        <w:rPr>
          <w:b/>
        </w:rPr>
        <w:t>COURSE NUMBER</w:t>
      </w:r>
      <w:r w:rsidR="00D82F8E">
        <w:t>/</w:t>
      </w:r>
      <w:r w:rsidR="003D1679" w:rsidRPr="00D82F8E">
        <w:rPr>
          <w:b/>
        </w:rPr>
        <w:t xml:space="preserve">COURSE SECTION: </w:t>
      </w:r>
      <w:r w:rsidR="00D82F8E">
        <w:t>EDUC 1000</w:t>
      </w:r>
    </w:p>
    <w:p w14:paraId="3CF65706" w14:textId="77777777" w:rsidR="007A0633" w:rsidRDefault="007A0633" w:rsidP="003D1679">
      <w:pPr>
        <w:pStyle w:val="Level1"/>
        <w:tabs>
          <w:tab w:val="left" w:pos="-1440"/>
        </w:tabs>
        <w:ind w:left="0" w:firstLine="0"/>
        <w:rPr>
          <w:b/>
        </w:rPr>
      </w:pPr>
    </w:p>
    <w:p w14:paraId="633E9F04" w14:textId="236F7328" w:rsidR="003246B4" w:rsidRPr="003D1679" w:rsidRDefault="003246B4" w:rsidP="003D1679">
      <w:pPr>
        <w:pStyle w:val="Level1"/>
        <w:numPr>
          <w:ilvl w:val="0"/>
          <w:numId w:val="1"/>
        </w:numPr>
        <w:tabs>
          <w:tab w:val="left" w:pos="-1440"/>
        </w:tabs>
        <w:rPr>
          <w:b/>
        </w:rPr>
      </w:pPr>
      <w:r>
        <w:rPr>
          <w:b/>
          <w:bCs/>
        </w:rPr>
        <w:t>PREREQUISITE</w:t>
      </w:r>
      <w:r w:rsidR="00D82F8E">
        <w:rPr>
          <w:b/>
          <w:bCs/>
        </w:rPr>
        <w:t>*</w:t>
      </w:r>
      <w:r>
        <w:rPr>
          <w:b/>
          <w:bCs/>
        </w:rPr>
        <w:t>:</w:t>
      </w:r>
      <w:r w:rsidR="00D82F8E">
        <w:t xml:space="preserve"> </w:t>
      </w:r>
      <w:r w:rsidR="003D1679">
        <w:tab/>
      </w:r>
      <w:r w:rsidR="007A0633">
        <w:t>None</w:t>
      </w:r>
      <w:r w:rsidR="007A0633">
        <w:tab/>
      </w:r>
      <w:r w:rsidR="007A0633">
        <w:tab/>
      </w:r>
      <w:r w:rsidR="007A0633">
        <w:tab/>
      </w:r>
      <w:r w:rsidR="007A0633">
        <w:tab/>
      </w:r>
      <w:r w:rsidR="003D1679">
        <w:tab/>
      </w:r>
      <w:r w:rsidR="003D1679" w:rsidRPr="003D1679">
        <w:rPr>
          <w:b/>
        </w:rPr>
        <w:t>COREQUISITE</w:t>
      </w:r>
      <w:r w:rsidR="00D82F8E">
        <w:rPr>
          <w:b/>
        </w:rPr>
        <w:t>*</w:t>
      </w:r>
      <w:r w:rsidR="003D1679" w:rsidRPr="003D1679">
        <w:rPr>
          <w:b/>
        </w:rPr>
        <w:t>:</w:t>
      </w:r>
      <w:r w:rsidR="003D1679">
        <w:t xml:space="preserve"> </w:t>
      </w:r>
      <w:r w:rsidR="007A0633">
        <w:t xml:space="preserve">   None</w:t>
      </w:r>
    </w:p>
    <w:p w14:paraId="1F9BD032" w14:textId="77777777" w:rsidR="007A0633" w:rsidRPr="003D1679" w:rsidRDefault="007A0633" w:rsidP="003D1679">
      <w:pPr>
        <w:pStyle w:val="Level1"/>
        <w:tabs>
          <w:tab w:val="left" w:pos="-1440"/>
        </w:tabs>
        <w:ind w:left="0" w:firstLine="0"/>
        <w:rPr>
          <w:b/>
        </w:rPr>
      </w:pPr>
    </w:p>
    <w:p w14:paraId="39AE497C" w14:textId="2A425503" w:rsidR="003D1679" w:rsidRPr="00FD4657" w:rsidRDefault="00D82F8E" w:rsidP="00FD4657">
      <w:pPr>
        <w:pStyle w:val="Level1"/>
        <w:numPr>
          <w:ilvl w:val="0"/>
          <w:numId w:val="1"/>
        </w:numPr>
        <w:tabs>
          <w:tab w:val="left" w:pos="-1440"/>
        </w:tabs>
        <w:rPr>
          <w:b/>
        </w:rPr>
      </w:pPr>
      <w:r>
        <w:rPr>
          <w:b/>
        </w:rPr>
        <w:t xml:space="preserve">COURSE TIME/LOCATION/MODALITY: </w:t>
      </w:r>
      <w:r w:rsidRPr="00FD4657">
        <w:rPr>
          <w:b/>
          <w:i/>
          <w:u w:val="single"/>
        </w:rPr>
        <w:t>(Course Syllabus – Individual  Instructor Specific)</w:t>
      </w:r>
    </w:p>
    <w:p w14:paraId="7D42643E" w14:textId="77777777" w:rsidR="007A0633" w:rsidRDefault="007A0633" w:rsidP="003D1679">
      <w:pPr>
        <w:pStyle w:val="ListParagraph"/>
        <w:rPr>
          <w:b/>
          <w:bCs/>
        </w:rPr>
      </w:pPr>
    </w:p>
    <w:p w14:paraId="0A1ABAA0" w14:textId="1D10437D" w:rsidR="003246B4" w:rsidRPr="003D1679" w:rsidRDefault="003246B4" w:rsidP="003D1679">
      <w:pPr>
        <w:pStyle w:val="Level1"/>
        <w:numPr>
          <w:ilvl w:val="0"/>
          <w:numId w:val="1"/>
        </w:numPr>
        <w:tabs>
          <w:tab w:val="left" w:pos="-1440"/>
        </w:tabs>
        <w:rPr>
          <w:b/>
        </w:rPr>
      </w:pPr>
      <w:r w:rsidRPr="003D1679">
        <w:rPr>
          <w:b/>
          <w:bCs/>
        </w:rPr>
        <w:t>CREDIT HOURS</w:t>
      </w:r>
      <w:r w:rsidR="00D82F8E">
        <w:rPr>
          <w:b/>
          <w:bCs/>
        </w:rPr>
        <w:t>*</w:t>
      </w:r>
      <w:r w:rsidRPr="003D1679">
        <w:rPr>
          <w:b/>
          <w:bCs/>
        </w:rPr>
        <w:t>:</w:t>
      </w:r>
      <w:r w:rsidR="00944D0E">
        <w:t xml:space="preserve">     3</w:t>
      </w:r>
      <w:r>
        <w:tab/>
      </w:r>
      <w:r>
        <w:tab/>
      </w:r>
      <w:r w:rsidRPr="003D1679">
        <w:rPr>
          <w:b/>
          <w:bCs/>
        </w:rPr>
        <w:t>LECTURE HOURS</w:t>
      </w:r>
      <w:r w:rsidR="00D82F8E">
        <w:rPr>
          <w:b/>
          <w:bCs/>
        </w:rPr>
        <w:t>*</w:t>
      </w:r>
      <w:r w:rsidRPr="003D1679">
        <w:rPr>
          <w:b/>
          <w:bCs/>
        </w:rPr>
        <w:t>:</w:t>
      </w:r>
      <w:r w:rsidR="00944D0E">
        <w:t xml:space="preserve">    3</w:t>
      </w:r>
    </w:p>
    <w:p w14:paraId="3E76522F" w14:textId="63AE7F34" w:rsidR="003246B4" w:rsidRDefault="003246B4">
      <w:pPr>
        <w:tabs>
          <w:tab w:val="left" w:pos="-1440"/>
        </w:tabs>
        <w:ind w:left="4320" w:hanging="3600"/>
        <w:rPr>
          <w:bCs/>
        </w:rPr>
      </w:pPr>
      <w:r>
        <w:rPr>
          <w:b/>
          <w:bCs/>
        </w:rPr>
        <w:t>LABORATORY HOURS</w:t>
      </w:r>
      <w:r w:rsidR="00D82F8E">
        <w:rPr>
          <w:b/>
          <w:bCs/>
        </w:rPr>
        <w:t>*</w:t>
      </w:r>
      <w:r>
        <w:rPr>
          <w:b/>
          <w:bCs/>
        </w:rPr>
        <w:t>:</w:t>
      </w:r>
      <w:r w:rsidR="00BE0E92">
        <w:rPr>
          <w:b/>
          <w:bCs/>
        </w:rPr>
        <w:t xml:space="preserve"> </w:t>
      </w:r>
      <w:r w:rsidR="00BE0E92" w:rsidRPr="00BE0E92">
        <w:rPr>
          <w:bCs/>
        </w:rPr>
        <w:t>0</w:t>
      </w:r>
      <w:r>
        <w:rPr>
          <w:b/>
          <w:bCs/>
        </w:rPr>
        <w:tab/>
        <w:t>OBSERVATION HOURS</w:t>
      </w:r>
      <w:r w:rsidR="00D82F8E">
        <w:rPr>
          <w:b/>
          <w:bCs/>
        </w:rPr>
        <w:t>*</w:t>
      </w:r>
      <w:r>
        <w:rPr>
          <w:b/>
          <w:bCs/>
        </w:rPr>
        <w:t>:</w:t>
      </w:r>
      <w:r w:rsidR="00BE0E92">
        <w:rPr>
          <w:b/>
          <w:bCs/>
        </w:rPr>
        <w:t xml:space="preserve"> </w:t>
      </w:r>
      <w:r w:rsidR="00BE0E92" w:rsidRPr="00BE0E92">
        <w:rPr>
          <w:bCs/>
        </w:rPr>
        <w:t>0</w:t>
      </w:r>
    </w:p>
    <w:p w14:paraId="3A93D2EC" w14:textId="77777777" w:rsidR="007A0633" w:rsidRDefault="007A0633">
      <w:pPr>
        <w:tabs>
          <w:tab w:val="left" w:pos="-1440"/>
        </w:tabs>
        <w:ind w:left="4320" w:hanging="3600"/>
        <w:rPr>
          <w:bCs/>
        </w:rPr>
      </w:pPr>
    </w:p>
    <w:p w14:paraId="77BDC3AB" w14:textId="439C9D1F" w:rsidR="003D1679" w:rsidRPr="00FD4657" w:rsidRDefault="003D1679" w:rsidP="00FD4657">
      <w:pPr>
        <w:pStyle w:val="ListParagraph"/>
        <w:numPr>
          <w:ilvl w:val="0"/>
          <w:numId w:val="1"/>
        </w:numPr>
        <w:tabs>
          <w:tab w:val="left" w:pos="-1440"/>
        </w:tabs>
        <w:rPr>
          <w:b/>
          <w:bCs/>
        </w:rPr>
      </w:pPr>
      <w:r>
        <w:rPr>
          <w:b/>
          <w:bCs/>
        </w:rPr>
        <w:t>FACULTY CONTACT INFORMATION</w:t>
      </w:r>
      <w:r w:rsidR="00165DB5">
        <w:rPr>
          <w:b/>
          <w:bCs/>
        </w:rPr>
        <w:t xml:space="preserve"> </w:t>
      </w:r>
      <w:r w:rsidR="00D82F8E" w:rsidRPr="00FD4657">
        <w:rPr>
          <w:b/>
          <w:bCs/>
          <w:i/>
          <w:u w:val="single"/>
        </w:rPr>
        <w:t>Course Syllabus – Individual Instructor Specific)</w:t>
      </w:r>
    </w:p>
    <w:p w14:paraId="46087BE5" w14:textId="540F6F24" w:rsidR="003D1679" w:rsidRDefault="003D1679" w:rsidP="003D1679">
      <w:pPr>
        <w:pStyle w:val="ListParagraph"/>
        <w:tabs>
          <w:tab w:val="left" w:pos="-1440"/>
        </w:tabs>
        <w:ind w:left="0"/>
        <w:rPr>
          <w:b/>
          <w:bCs/>
        </w:rPr>
      </w:pPr>
    </w:p>
    <w:p w14:paraId="6F2795E3" w14:textId="77777777" w:rsidR="007A0633" w:rsidRDefault="007A0633" w:rsidP="003D1679">
      <w:pPr>
        <w:pStyle w:val="ListParagraph"/>
        <w:tabs>
          <w:tab w:val="left" w:pos="-1440"/>
        </w:tabs>
        <w:ind w:left="0"/>
        <w:rPr>
          <w:b/>
          <w:bCs/>
        </w:rPr>
      </w:pPr>
    </w:p>
    <w:p w14:paraId="4E85D4EF" w14:textId="0527AADD" w:rsidR="003246B4" w:rsidRPr="003D1679" w:rsidRDefault="003246B4" w:rsidP="003D1679">
      <w:pPr>
        <w:pStyle w:val="ListParagraph"/>
        <w:numPr>
          <w:ilvl w:val="0"/>
          <w:numId w:val="1"/>
        </w:numPr>
        <w:tabs>
          <w:tab w:val="left" w:pos="-1440"/>
        </w:tabs>
        <w:rPr>
          <w:b/>
          <w:bCs/>
        </w:rPr>
      </w:pPr>
      <w:r w:rsidRPr="003D1679">
        <w:rPr>
          <w:b/>
          <w:bCs/>
        </w:rPr>
        <w:t>COURSE DESCRIPTION</w:t>
      </w:r>
      <w:r w:rsidR="00D82F8E">
        <w:rPr>
          <w:b/>
          <w:bCs/>
        </w:rPr>
        <w:t>*</w:t>
      </w:r>
      <w:r w:rsidRPr="003D1679">
        <w:rPr>
          <w:b/>
          <w:bCs/>
        </w:rPr>
        <w:t>:</w:t>
      </w:r>
    </w:p>
    <w:p w14:paraId="7F46BF5E" w14:textId="2FBCF7B7" w:rsidR="003246B4" w:rsidRDefault="003246B4" w:rsidP="00190A04">
      <w:pPr>
        <w:ind w:left="720"/>
      </w:pPr>
    </w:p>
    <w:p w14:paraId="1C0D00BA" w14:textId="30EE9373" w:rsidR="00CD3225" w:rsidRDefault="007A0633" w:rsidP="007A0633">
      <w:pPr>
        <w:ind w:left="720"/>
      </w:pPr>
      <w:r>
        <w:t>This course focuses on applying knowledge of the characteristics and needs of young children, prenatal to age twelve, for the creation of healthy, respectful, supportive, challenging, and effective learning environments. Multiple and interrelated influences on the development and learning of young children will be examined.</w:t>
      </w:r>
    </w:p>
    <w:p w14:paraId="0CEA6F43" w14:textId="77777777" w:rsidR="00671AA4" w:rsidRDefault="00671AA4" w:rsidP="00021901">
      <w:pPr>
        <w:ind w:left="720"/>
      </w:pPr>
    </w:p>
    <w:p w14:paraId="589E3202" w14:textId="1545C3E6" w:rsidR="00021901" w:rsidRDefault="00A761E8" w:rsidP="00671AA4">
      <w:pPr>
        <w:pStyle w:val="ListParagraph"/>
        <w:numPr>
          <w:ilvl w:val="0"/>
          <w:numId w:val="1"/>
        </w:numPr>
      </w:pPr>
      <w:r>
        <w:rPr>
          <w:b/>
          <w:bCs/>
        </w:rPr>
        <w:t>LEARNING OUTCOMES</w:t>
      </w:r>
      <w:r w:rsidR="00D82F8E">
        <w:rPr>
          <w:b/>
          <w:bCs/>
        </w:rPr>
        <w:t>*</w:t>
      </w:r>
      <w:r w:rsidR="00021901" w:rsidRPr="00671AA4">
        <w:rPr>
          <w:b/>
          <w:bCs/>
        </w:rPr>
        <w:t>:</w:t>
      </w:r>
    </w:p>
    <w:p w14:paraId="47F152AA" w14:textId="1686C44A" w:rsidR="00021901" w:rsidRDefault="00021901" w:rsidP="00021901">
      <w:pPr>
        <w:rPr>
          <w:i/>
        </w:rPr>
      </w:pPr>
      <w:r>
        <w:tab/>
      </w:r>
      <w:r w:rsidR="007A0633" w:rsidRPr="007A0633">
        <w:rPr>
          <w:i/>
        </w:rPr>
        <w:t>In relation to young children, from prenatal to age twelve, candidates will:</w:t>
      </w:r>
    </w:p>
    <w:p w14:paraId="4B250F24" w14:textId="67C2C41F" w:rsidR="007A0633" w:rsidRDefault="007A0633" w:rsidP="00021901">
      <w:pPr>
        <w:rPr>
          <w:i/>
        </w:rPr>
      </w:pPr>
    </w:p>
    <w:p w14:paraId="1A1A7D3F" w14:textId="060711AA" w:rsidR="007A0633" w:rsidRDefault="007A0633" w:rsidP="007A0633">
      <w:pPr>
        <w:ind w:left="720"/>
      </w:pPr>
      <w:r w:rsidRPr="007A0633">
        <w:t>1. Describe sequences, stages, and milestones of growth within the social, emotional, physical, and</w:t>
      </w:r>
      <w:r>
        <w:t xml:space="preserve"> </w:t>
      </w:r>
      <w:r w:rsidRPr="007A0633">
        <w:t>cognitive domains of development. Recognize variations of typical and atypical developmental</w:t>
      </w:r>
      <w:r>
        <w:t xml:space="preserve"> </w:t>
      </w:r>
      <w:r w:rsidRPr="007A0633">
        <w:t>characteristics, recognizing the importance of naturalistic observation.</w:t>
      </w:r>
    </w:p>
    <w:p w14:paraId="583D4BFF" w14:textId="77777777" w:rsidR="007A0633" w:rsidRPr="007A0633" w:rsidRDefault="007A0633" w:rsidP="007A0633">
      <w:pPr>
        <w:ind w:left="720"/>
      </w:pPr>
    </w:p>
    <w:p w14:paraId="0CDD8B97" w14:textId="4A962AA4" w:rsidR="007A0633" w:rsidRDefault="007A0633" w:rsidP="007A0633">
      <w:pPr>
        <w:ind w:left="720"/>
      </w:pPr>
      <w:r w:rsidRPr="007A0633">
        <w:t>2. Recognize that developmental domains are interrelated and provide examples of</w:t>
      </w:r>
      <w:r>
        <w:t xml:space="preserve"> </w:t>
      </w:r>
      <w:r w:rsidRPr="007A0633">
        <w:t>interrelationships</w:t>
      </w:r>
      <w:r>
        <w:t xml:space="preserve"> </w:t>
      </w:r>
      <w:r w:rsidRPr="007A0633">
        <w:t>among developmental domains.</w:t>
      </w:r>
    </w:p>
    <w:p w14:paraId="7DEEA260" w14:textId="77777777" w:rsidR="007A0633" w:rsidRPr="007A0633" w:rsidRDefault="007A0633" w:rsidP="007A0633">
      <w:pPr>
        <w:ind w:left="720"/>
      </w:pPr>
    </w:p>
    <w:p w14:paraId="10DC2E59" w14:textId="46D8440C" w:rsidR="007A0633" w:rsidRDefault="007A0633" w:rsidP="007A0633">
      <w:pPr>
        <w:ind w:left="720"/>
      </w:pPr>
      <w:r w:rsidRPr="007A0633">
        <w:t>3. Identify examples of and describe historical and contemporary theories and developmental research</w:t>
      </w:r>
      <w:r>
        <w:t xml:space="preserve"> </w:t>
      </w:r>
      <w:r w:rsidRPr="007A0633">
        <w:t>(e.g., psychoanalytic, behaviorist, cognitive, socio-cultural, constructivist, and ecological systems) on</w:t>
      </w:r>
      <w:r>
        <w:t xml:space="preserve"> </w:t>
      </w:r>
      <w:r w:rsidRPr="007A0633">
        <w:t>the developmental characteristics and needs of young children, including language, play, and</w:t>
      </w:r>
      <w:r>
        <w:t xml:space="preserve"> </w:t>
      </w:r>
      <w:r w:rsidRPr="007A0633">
        <w:t>approaches to learning.</w:t>
      </w:r>
    </w:p>
    <w:p w14:paraId="0D53B31D" w14:textId="77777777" w:rsidR="007A0633" w:rsidRPr="007A0633" w:rsidRDefault="007A0633" w:rsidP="007A0633">
      <w:pPr>
        <w:ind w:left="720"/>
      </w:pPr>
    </w:p>
    <w:p w14:paraId="5E8B1DA9" w14:textId="77777777" w:rsidR="00D82F8E" w:rsidRDefault="007A0633" w:rsidP="007A0633">
      <w:pPr>
        <w:ind w:left="720"/>
      </w:pPr>
      <w:r w:rsidRPr="007A0633">
        <w:t xml:space="preserve">4. Identify examples of and interpret multiple influences on development and learning, </w:t>
      </w:r>
      <w:r w:rsidRPr="007A0633">
        <w:lastRenderedPageBreak/>
        <w:t>which include</w:t>
      </w:r>
      <w:r>
        <w:t xml:space="preserve"> </w:t>
      </w:r>
      <w:r w:rsidRPr="007A0633">
        <w:t>the diverse contexts for development (including cultural, economic, political, historical, societal, and</w:t>
      </w:r>
      <w:r>
        <w:t xml:space="preserve"> </w:t>
      </w:r>
      <w:r w:rsidRPr="007A0633">
        <w:t xml:space="preserve">linguistic), ecological contexts (home, community, </w:t>
      </w:r>
    </w:p>
    <w:p w14:paraId="2AD6486E" w14:textId="21849940" w:rsidR="007A0633" w:rsidRDefault="007A0633" w:rsidP="005065BA">
      <w:pPr>
        <w:ind w:left="720"/>
      </w:pPr>
      <w:r w:rsidRPr="007A0633">
        <w:t>support systems, etc.), genetic and environmental</w:t>
      </w:r>
      <w:r>
        <w:t xml:space="preserve"> </w:t>
      </w:r>
      <w:r w:rsidRPr="007A0633">
        <w:t>influences, child’s health status, individual developmental variations, and opportunities to play,</w:t>
      </w:r>
      <w:r>
        <w:t xml:space="preserve"> </w:t>
      </w:r>
      <w:r w:rsidRPr="007A0633">
        <w:t>learn, and access technology.</w:t>
      </w:r>
    </w:p>
    <w:p w14:paraId="747CBC81" w14:textId="77777777" w:rsidR="007A0633" w:rsidRPr="007A0633" w:rsidRDefault="007A0633" w:rsidP="007A0633">
      <w:pPr>
        <w:ind w:left="720"/>
      </w:pPr>
    </w:p>
    <w:p w14:paraId="35EAD69E" w14:textId="1095989E" w:rsidR="007A0633" w:rsidRPr="007A0633" w:rsidRDefault="007A0633" w:rsidP="007A0633">
      <w:pPr>
        <w:ind w:left="720"/>
      </w:pPr>
      <w:r w:rsidRPr="007A0633">
        <w:t>5. Apply knowledge of developmental research to identify early childhood learning environments and</w:t>
      </w:r>
      <w:r>
        <w:t xml:space="preserve"> </w:t>
      </w:r>
      <w:r w:rsidRPr="007A0633">
        <w:t>opportunities to learn that are healthy, respectful, supportive, challenging, and effective.</w:t>
      </w:r>
    </w:p>
    <w:p w14:paraId="045AE9F5" w14:textId="6A9B433B" w:rsidR="003D1679" w:rsidRDefault="003D1679" w:rsidP="000A07A6"/>
    <w:p w14:paraId="2ECE20DD" w14:textId="7850A101" w:rsidR="003246B4" w:rsidRPr="002836BD" w:rsidRDefault="003246B4" w:rsidP="00021901">
      <w:pPr>
        <w:pStyle w:val="ListParagraph"/>
        <w:numPr>
          <w:ilvl w:val="0"/>
          <w:numId w:val="1"/>
        </w:numPr>
      </w:pPr>
      <w:r w:rsidRPr="00021901">
        <w:rPr>
          <w:b/>
          <w:bCs/>
        </w:rPr>
        <w:t>ADOPTED TEXT(S)</w:t>
      </w:r>
      <w:r w:rsidR="007A37CB">
        <w:rPr>
          <w:b/>
          <w:bCs/>
        </w:rPr>
        <w:t>*</w:t>
      </w:r>
      <w:r w:rsidRPr="00021901">
        <w:rPr>
          <w:b/>
          <w:bCs/>
        </w:rPr>
        <w:t>:</w:t>
      </w:r>
    </w:p>
    <w:p w14:paraId="7AFC0442" w14:textId="3537906A" w:rsidR="0010415B" w:rsidRDefault="00E13B76" w:rsidP="00E13B76">
      <w:pPr>
        <w:ind w:left="720"/>
      </w:pPr>
      <w:r>
        <w:t xml:space="preserve">Feldman, Robert S. </w:t>
      </w:r>
    </w:p>
    <w:p w14:paraId="2FABF8B8" w14:textId="0E4211CA" w:rsidR="00E13B76" w:rsidRPr="00E13B76" w:rsidRDefault="00E13B76" w:rsidP="00E13B76">
      <w:pPr>
        <w:ind w:left="720"/>
        <w:rPr>
          <w:i/>
        </w:rPr>
      </w:pPr>
      <w:r w:rsidRPr="00E13B76">
        <w:rPr>
          <w:i/>
        </w:rPr>
        <w:t xml:space="preserve">Child Development. </w:t>
      </w:r>
    </w:p>
    <w:p w14:paraId="17B1311A" w14:textId="3BB5BDFD" w:rsidR="00E13B76" w:rsidRDefault="00E13B76" w:rsidP="00E13B76">
      <w:r>
        <w:tab/>
      </w:r>
      <w:r w:rsidR="006E2DE2">
        <w:t>9</w:t>
      </w:r>
      <w:r w:rsidRPr="00E13B76">
        <w:rPr>
          <w:vertAlign w:val="superscript"/>
        </w:rPr>
        <w:t>th</w:t>
      </w:r>
      <w:r>
        <w:t xml:space="preserve"> Edition. 2</w:t>
      </w:r>
      <w:r w:rsidR="006E2DE2">
        <w:t>022</w:t>
      </w:r>
      <w:r>
        <w:t>.</w:t>
      </w:r>
    </w:p>
    <w:p w14:paraId="313C5ACD" w14:textId="32B49AC0" w:rsidR="00047E80" w:rsidRDefault="007A0633" w:rsidP="007A0633">
      <w:pPr>
        <w:ind w:left="720"/>
        <w:rPr>
          <w:iCs/>
        </w:rPr>
      </w:pPr>
      <w:r w:rsidRPr="007A0633">
        <w:rPr>
          <w:iCs/>
        </w:rPr>
        <w:t xml:space="preserve">ISBN: </w:t>
      </w:r>
      <w:r w:rsidR="006E2DE2" w:rsidRPr="006E2DE2">
        <w:rPr>
          <w:iCs/>
        </w:rPr>
        <w:t>9780137588497</w:t>
      </w:r>
    </w:p>
    <w:p w14:paraId="55A18DEB" w14:textId="515B12CA" w:rsidR="005065BA" w:rsidRPr="005065BA" w:rsidRDefault="005065BA" w:rsidP="007A0633">
      <w:pPr>
        <w:ind w:left="720"/>
        <w:rPr>
          <w:b/>
          <w:iCs/>
        </w:rPr>
      </w:pPr>
      <w:r w:rsidRPr="005065BA">
        <w:rPr>
          <w:b/>
          <w:iCs/>
        </w:rPr>
        <w:t>OR</w:t>
      </w:r>
    </w:p>
    <w:p w14:paraId="33DD5672" w14:textId="2DECB19D" w:rsidR="005065BA" w:rsidRDefault="005065BA" w:rsidP="007A0633">
      <w:pPr>
        <w:ind w:left="720"/>
        <w:rPr>
          <w:iCs/>
        </w:rPr>
      </w:pPr>
      <w:r>
        <w:rPr>
          <w:iCs/>
        </w:rPr>
        <w:t>Inclusive Access</w:t>
      </w:r>
    </w:p>
    <w:p w14:paraId="6C66B2E4" w14:textId="3D002998" w:rsidR="005065BA" w:rsidRDefault="005065BA" w:rsidP="007A0633">
      <w:pPr>
        <w:ind w:left="720"/>
        <w:rPr>
          <w:iCs/>
        </w:rPr>
      </w:pPr>
      <w:r>
        <w:rPr>
          <w:iCs/>
        </w:rPr>
        <w:t xml:space="preserve">ISBN: </w:t>
      </w:r>
      <w:r>
        <w:rPr>
          <w:rFonts w:ascii="Calibri" w:hAnsi="Calibri" w:cs="Calibri"/>
          <w:color w:val="000000"/>
          <w:shd w:val="clear" w:color="auto" w:fill="FFFFFF"/>
        </w:rPr>
        <w:t>978-0-13-696699-9</w:t>
      </w:r>
    </w:p>
    <w:p w14:paraId="3B6F2EB0" w14:textId="18BB19F6" w:rsidR="007A0633" w:rsidRDefault="007A0633" w:rsidP="007A0633">
      <w:pPr>
        <w:ind w:left="720"/>
        <w:rPr>
          <w:iCs/>
        </w:rPr>
      </w:pPr>
    </w:p>
    <w:p w14:paraId="1E9D4885" w14:textId="77777777" w:rsidR="00671AA4" w:rsidRPr="0010415B" w:rsidRDefault="00671AA4" w:rsidP="007A0633">
      <w:pPr>
        <w:ind w:left="720"/>
        <w:rPr>
          <w:iCs/>
        </w:rPr>
      </w:pPr>
    </w:p>
    <w:p w14:paraId="73744A01" w14:textId="03EEFC14" w:rsidR="00431A7E" w:rsidRPr="001604EF" w:rsidRDefault="00021901" w:rsidP="00021901">
      <w:pPr>
        <w:pStyle w:val="ListParagraph"/>
        <w:numPr>
          <w:ilvl w:val="0"/>
          <w:numId w:val="1"/>
        </w:numPr>
      </w:pPr>
      <w:r>
        <w:rPr>
          <w:b/>
        </w:rPr>
        <w:t>OTHER REQUIRED MATERIALS:</w:t>
      </w:r>
      <w:r w:rsidR="007A37CB">
        <w:rPr>
          <w:b/>
        </w:rPr>
        <w:t xml:space="preserve"> (SEE APPENDIX C FOR TECHNOLOGY REQUEST FORM.)**</w:t>
      </w:r>
    </w:p>
    <w:p w14:paraId="237DF4CF" w14:textId="77777777" w:rsidR="007A0633" w:rsidRPr="00021901" w:rsidRDefault="007A0633" w:rsidP="001604EF">
      <w:pPr>
        <w:pStyle w:val="ListParagraph"/>
        <w:ind w:left="0"/>
      </w:pPr>
    </w:p>
    <w:p w14:paraId="1724AF88" w14:textId="4BB8E122" w:rsidR="00FD3F15" w:rsidRDefault="003246B4" w:rsidP="00021901">
      <w:pPr>
        <w:pStyle w:val="ListParagraph"/>
        <w:numPr>
          <w:ilvl w:val="0"/>
          <w:numId w:val="1"/>
        </w:numPr>
      </w:pPr>
      <w:r w:rsidRPr="00021901">
        <w:rPr>
          <w:b/>
          <w:bCs/>
        </w:rPr>
        <w:t>GRADING</w:t>
      </w:r>
      <w:r w:rsidR="00021901">
        <w:rPr>
          <w:b/>
          <w:bCs/>
        </w:rPr>
        <w:t xml:space="preserve"> SCALE</w:t>
      </w:r>
      <w:r w:rsidR="007A37CB">
        <w:rPr>
          <w:b/>
          <w:bCs/>
        </w:rPr>
        <w:t>***</w:t>
      </w:r>
      <w:r w:rsidRPr="00021901">
        <w:rPr>
          <w:b/>
          <w:bCs/>
        </w:rPr>
        <w:t>:</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7C67DA9F" w:rsidR="00FD3F15" w:rsidRDefault="00021901" w:rsidP="00021901">
      <w:pPr>
        <w:pStyle w:val="ListParagraph"/>
        <w:numPr>
          <w:ilvl w:val="0"/>
          <w:numId w:val="1"/>
        </w:numPr>
        <w:rPr>
          <w:b/>
        </w:rPr>
      </w:pPr>
      <w:r w:rsidRPr="00021901">
        <w:rPr>
          <w:b/>
        </w:rPr>
        <w:t>GRADING PROCEDURES OR ASSESSMENTS:</w:t>
      </w:r>
      <w:r w:rsidR="007A37CB">
        <w:rPr>
          <w:b/>
          <w:i/>
          <w:u w:val="single"/>
        </w:rPr>
        <w:t xml:space="preserve"> (Course Syllabus – Individual Instructor Specific)</w:t>
      </w:r>
    </w:p>
    <w:p w14:paraId="3A27592D" w14:textId="3E1963C5" w:rsidR="00671AA4" w:rsidRDefault="00671AA4" w:rsidP="00671AA4">
      <w:pPr>
        <w:rPr>
          <w:b/>
        </w:rPr>
      </w:pPr>
    </w:p>
    <w:p w14:paraId="6F154E3C" w14:textId="1EF16C1D" w:rsidR="00671AA4" w:rsidRPr="00671AA4" w:rsidRDefault="00671AA4" w:rsidP="00671AA4">
      <w:pPr>
        <w:jc w:val="center"/>
      </w:pPr>
      <w:r w:rsidRPr="00671AA4">
        <w:t>(Example</w:t>
      </w:r>
      <w:r>
        <w:t xml:space="preserve"> Only</w:t>
      </w:r>
      <w:r w:rsidRPr="00671AA4">
        <w:t>)</w:t>
      </w:r>
    </w:p>
    <w:p w14:paraId="0B192427" w14:textId="3A1DE941" w:rsidR="00FD3F15" w:rsidRDefault="00FD3F15" w:rsidP="00671AA4">
      <w:pPr>
        <w:jc w:val="center"/>
      </w:pPr>
    </w:p>
    <w:tbl>
      <w:tblPr>
        <w:tblW w:w="9447" w:type="dxa"/>
        <w:tblInd w:w="603" w:type="dxa"/>
        <w:shd w:val="clear" w:color="auto" w:fill="FFFFFF"/>
        <w:tblCellMar>
          <w:top w:w="15" w:type="dxa"/>
          <w:left w:w="15" w:type="dxa"/>
          <w:bottom w:w="15" w:type="dxa"/>
          <w:right w:w="15" w:type="dxa"/>
        </w:tblCellMar>
        <w:tblLook w:val="04A0" w:firstRow="1" w:lastRow="0" w:firstColumn="1" w:lastColumn="0" w:noHBand="0" w:noVBand="1"/>
      </w:tblPr>
      <w:tblGrid>
        <w:gridCol w:w="3144"/>
        <w:gridCol w:w="3145"/>
        <w:gridCol w:w="3158"/>
      </w:tblGrid>
      <w:tr w:rsidR="005065BA" w:rsidRPr="005065BA" w14:paraId="5EB31831" w14:textId="77777777" w:rsidTr="005065BA">
        <w:trPr>
          <w:tblHeader/>
        </w:trPr>
        <w:tc>
          <w:tcPr>
            <w:tcW w:w="3099"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50CE596D" w14:textId="77777777" w:rsidR="005065BA" w:rsidRPr="005065BA" w:rsidRDefault="005065BA" w:rsidP="005065BA">
            <w:pPr>
              <w:rPr>
                <w:b/>
                <w:bCs/>
              </w:rPr>
            </w:pPr>
            <w:r w:rsidRPr="005065BA">
              <w:rPr>
                <w:b/>
                <w:bCs/>
              </w:rPr>
              <w:t>Category</w:t>
            </w:r>
          </w:p>
        </w:tc>
        <w:tc>
          <w:tcPr>
            <w:tcW w:w="3099"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17498FD4" w14:textId="77777777" w:rsidR="005065BA" w:rsidRPr="005065BA" w:rsidRDefault="005065BA" w:rsidP="005065BA">
            <w:pPr>
              <w:rPr>
                <w:b/>
                <w:bCs/>
              </w:rPr>
            </w:pPr>
            <w:r w:rsidRPr="005065BA">
              <w:rPr>
                <w:b/>
                <w:bCs/>
              </w:rPr>
              <w:t>Total Points</w:t>
            </w:r>
          </w:p>
        </w:tc>
        <w:tc>
          <w:tcPr>
            <w:tcW w:w="3112"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7C1F7AB3" w14:textId="77777777" w:rsidR="005065BA" w:rsidRPr="005065BA" w:rsidRDefault="005065BA" w:rsidP="005065BA">
            <w:pPr>
              <w:rPr>
                <w:b/>
                <w:bCs/>
              </w:rPr>
            </w:pPr>
            <w:r w:rsidRPr="005065BA">
              <w:rPr>
                <w:b/>
                <w:bCs/>
              </w:rPr>
              <w:t>% of Grade</w:t>
            </w:r>
          </w:p>
        </w:tc>
      </w:tr>
      <w:tr w:rsidR="005065BA" w:rsidRPr="005065BA" w14:paraId="536A5EF0"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7B3F0B0" w14:textId="77777777" w:rsidR="005065BA" w:rsidRPr="005065BA" w:rsidRDefault="005065BA" w:rsidP="005065BA">
            <w:r w:rsidRPr="005065BA">
              <w:t>Impact Paper</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D253E17" w14:textId="77777777" w:rsidR="005065BA" w:rsidRPr="005065BA" w:rsidRDefault="005065BA" w:rsidP="005065BA">
            <w:r w:rsidRPr="005065BA">
              <w:t>100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8CBF45D" w14:textId="77777777" w:rsidR="005065BA" w:rsidRPr="005065BA" w:rsidRDefault="005065BA" w:rsidP="005065BA">
            <w:r w:rsidRPr="005065BA">
              <w:t>10%</w:t>
            </w:r>
          </w:p>
        </w:tc>
      </w:tr>
      <w:tr w:rsidR="005065BA" w:rsidRPr="005065BA" w14:paraId="7D2E49FF"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2C8FE25" w14:textId="77777777" w:rsidR="005065BA" w:rsidRPr="005065BA" w:rsidRDefault="005065BA" w:rsidP="005065BA">
            <w:r w:rsidRPr="005065BA">
              <w:t>Impact Presentation</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3CAACED" w14:textId="77777777" w:rsidR="005065BA" w:rsidRPr="005065BA" w:rsidRDefault="005065BA" w:rsidP="005065BA">
            <w:r w:rsidRPr="005065BA">
              <w:t>50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158F7FB" w14:textId="77777777" w:rsidR="005065BA" w:rsidRPr="005065BA" w:rsidRDefault="005065BA" w:rsidP="005065BA">
            <w:r w:rsidRPr="005065BA">
              <w:t>5%</w:t>
            </w:r>
          </w:p>
        </w:tc>
      </w:tr>
      <w:tr w:rsidR="005065BA" w:rsidRPr="005065BA" w14:paraId="778E5FA3"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3D9B88A" w14:textId="77777777" w:rsidR="005065BA" w:rsidRPr="005065BA" w:rsidRDefault="005065BA" w:rsidP="005065BA">
            <w:r w:rsidRPr="005065BA">
              <w:lastRenderedPageBreak/>
              <w:t>Individual Project and Paper</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2897E8C" w14:textId="77777777" w:rsidR="005065BA" w:rsidRPr="005065BA" w:rsidRDefault="005065BA" w:rsidP="005065BA">
            <w:r w:rsidRPr="005065BA">
              <w:t>100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C87070" w14:textId="77777777" w:rsidR="005065BA" w:rsidRPr="005065BA" w:rsidRDefault="005065BA" w:rsidP="005065BA">
            <w:r w:rsidRPr="005065BA">
              <w:t>10%</w:t>
            </w:r>
          </w:p>
        </w:tc>
      </w:tr>
      <w:tr w:rsidR="005065BA" w:rsidRPr="005065BA" w14:paraId="292421D5"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BF7F72A" w14:textId="77777777" w:rsidR="005065BA" w:rsidRPr="005065BA" w:rsidRDefault="005065BA" w:rsidP="005065BA">
            <w:r w:rsidRPr="005065BA">
              <w:t>Individual Project Presentation</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2D1BEFA" w14:textId="77777777" w:rsidR="005065BA" w:rsidRPr="005065BA" w:rsidRDefault="005065BA" w:rsidP="005065BA">
            <w:r w:rsidRPr="005065BA">
              <w:t>50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39869EB" w14:textId="77777777" w:rsidR="005065BA" w:rsidRPr="005065BA" w:rsidRDefault="005065BA" w:rsidP="005065BA">
            <w:r w:rsidRPr="005065BA">
              <w:t>5%</w:t>
            </w:r>
          </w:p>
        </w:tc>
      </w:tr>
      <w:tr w:rsidR="005065BA" w:rsidRPr="005065BA" w14:paraId="2F8F766B"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A32AA77" w14:textId="77777777" w:rsidR="005065BA" w:rsidRPr="005065BA" w:rsidRDefault="005065BA" w:rsidP="005065BA">
            <w:r w:rsidRPr="005065BA">
              <w:t>Chapter Quizzes</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4C27903" w14:textId="77777777" w:rsidR="005065BA" w:rsidRPr="005065BA" w:rsidRDefault="005065BA" w:rsidP="005065BA">
            <w:r w:rsidRPr="005065BA">
              <w:t>300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3A94381" w14:textId="77777777" w:rsidR="005065BA" w:rsidRPr="005065BA" w:rsidRDefault="005065BA" w:rsidP="005065BA">
            <w:r w:rsidRPr="005065BA">
              <w:t>30%</w:t>
            </w:r>
          </w:p>
        </w:tc>
      </w:tr>
      <w:tr w:rsidR="005065BA" w:rsidRPr="005065BA" w14:paraId="5BA04360"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DBEB672" w14:textId="77777777" w:rsidR="005065BA" w:rsidRPr="005065BA" w:rsidRDefault="005065BA" w:rsidP="005065BA">
            <w:r w:rsidRPr="005065BA">
              <w:t>Discussion Board Entries</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86A0983" w14:textId="77777777" w:rsidR="005065BA" w:rsidRPr="005065BA" w:rsidRDefault="005065BA" w:rsidP="005065BA">
            <w:r w:rsidRPr="005065BA">
              <w:t>400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FB8EC0" w14:textId="77777777" w:rsidR="005065BA" w:rsidRPr="005065BA" w:rsidRDefault="005065BA" w:rsidP="005065BA">
            <w:r w:rsidRPr="005065BA">
              <w:t>40%</w:t>
            </w:r>
          </w:p>
        </w:tc>
      </w:tr>
      <w:tr w:rsidR="005065BA" w:rsidRPr="005065BA" w14:paraId="4DAA9BDF" w14:textId="77777777" w:rsidTr="005065BA">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E459BBC" w14:textId="77777777" w:rsidR="005065BA" w:rsidRPr="005065BA" w:rsidRDefault="005065BA" w:rsidP="005065BA">
            <w:r w:rsidRPr="005065BA">
              <w:rPr>
                <w:b/>
                <w:bCs/>
              </w:rPr>
              <w:t>Total</w:t>
            </w:r>
            <w:r w:rsidRPr="005065BA">
              <w:t>: </w:t>
            </w:r>
          </w:p>
        </w:tc>
        <w:tc>
          <w:tcPr>
            <w:tcW w:w="30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F743751" w14:textId="77777777" w:rsidR="005065BA" w:rsidRPr="005065BA" w:rsidRDefault="005065BA" w:rsidP="005065BA">
            <w:r w:rsidRPr="005065BA">
              <w:rPr>
                <w:b/>
                <w:bCs/>
              </w:rPr>
              <w:t>1000</w:t>
            </w:r>
          </w:p>
        </w:tc>
        <w:tc>
          <w:tcPr>
            <w:tcW w:w="31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87AE4DB" w14:textId="77777777" w:rsidR="005065BA" w:rsidRPr="005065BA" w:rsidRDefault="005065BA" w:rsidP="005065BA">
            <w:r w:rsidRPr="005065BA">
              <w:rPr>
                <w:b/>
                <w:bCs/>
              </w:rPr>
              <w:t>100</w:t>
            </w:r>
            <w:r w:rsidRPr="005065BA">
              <w:t>%</w:t>
            </w:r>
          </w:p>
        </w:tc>
      </w:tr>
    </w:tbl>
    <w:p w14:paraId="288A4598" w14:textId="77777777" w:rsidR="00671AA4" w:rsidRDefault="00671AA4"/>
    <w:p w14:paraId="518BDD40" w14:textId="77777777" w:rsidR="00021901" w:rsidRPr="00021901" w:rsidRDefault="00021901" w:rsidP="00EE32ED">
      <w:pPr>
        <w:ind w:left="720"/>
        <w:rPr>
          <w:b/>
        </w:rPr>
      </w:pPr>
    </w:p>
    <w:p w14:paraId="7DB3D476" w14:textId="30BA5990" w:rsidR="00021901" w:rsidRPr="00021901" w:rsidRDefault="00021901" w:rsidP="00021901">
      <w:pPr>
        <w:pStyle w:val="ListParagraph"/>
        <w:numPr>
          <w:ilvl w:val="0"/>
          <w:numId w:val="1"/>
        </w:numPr>
        <w:rPr>
          <w:b/>
        </w:rPr>
      </w:pPr>
      <w:r w:rsidRPr="00021901">
        <w:rPr>
          <w:b/>
        </w:rPr>
        <w:t>COU</w:t>
      </w:r>
      <w:r w:rsidR="00A761E8">
        <w:rPr>
          <w:b/>
        </w:rPr>
        <w:t>RSE METHODOLOGY</w:t>
      </w:r>
      <w:r w:rsidRPr="00021901">
        <w:rPr>
          <w:b/>
        </w:rPr>
        <w:t xml:space="preserve">: </w:t>
      </w:r>
      <w:r w:rsidR="00A761E8" w:rsidRPr="007A49D9">
        <w:rPr>
          <w:b/>
          <w:i/>
          <w:u w:val="single"/>
        </w:rPr>
        <w:t>(Course Syllabus</w:t>
      </w:r>
      <w:r w:rsidR="00A761E8">
        <w:rPr>
          <w:b/>
          <w:i/>
          <w:u w:val="single"/>
        </w:rPr>
        <w:t xml:space="preserve"> – Individual Instructor Specific</w:t>
      </w:r>
      <w:r w:rsidR="00A761E8" w:rsidRPr="007A49D9">
        <w:rPr>
          <w:b/>
          <w:i/>
          <w:u w:val="single"/>
        </w:rPr>
        <w:t>)</w:t>
      </w:r>
    </w:p>
    <w:p w14:paraId="778EC15C" w14:textId="32257ED8" w:rsidR="004877C2" w:rsidRDefault="004877C2" w:rsidP="00EE32ED">
      <w:pPr>
        <w:ind w:left="720"/>
      </w:pPr>
    </w:p>
    <w:p w14:paraId="13C6A0F9" w14:textId="461A2BA6" w:rsidR="00671AA4" w:rsidRDefault="00671AA4" w:rsidP="00EE32ED">
      <w:pPr>
        <w:ind w:left="720"/>
      </w:pPr>
    </w:p>
    <w:p w14:paraId="75096C2C" w14:textId="77777777" w:rsidR="00671AA4" w:rsidRPr="00EE32ED" w:rsidRDefault="00671AA4" w:rsidP="00EE32ED">
      <w:pPr>
        <w:ind w:left="720"/>
      </w:pPr>
    </w:p>
    <w:p w14:paraId="0D8529AA" w14:textId="048593DC" w:rsidR="00021901" w:rsidRPr="007A37CB" w:rsidRDefault="003246B4" w:rsidP="00021901">
      <w:pPr>
        <w:pStyle w:val="ListParagraph"/>
        <w:numPr>
          <w:ilvl w:val="0"/>
          <w:numId w:val="1"/>
        </w:numPr>
      </w:pPr>
      <w:r w:rsidRPr="00021901">
        <w:rPr>
          <w:b/>
          <w:bCs/>
        </w:rPr>
        <w:t>COURSE OUTLINE:</w:t>
      </w:r>
      <w:r w:rsidRPr="0045540E">
        <w:t xml:space="preserve"> </w:t>
      </w:r>
      <w:r w:rsidR="007A37CB">
        <w:rPr>
          <w:b/>
          <w:i/>
          <w:u w:val="single"/>
        </w:rPr>
        <w:t>(Course Syllabus – Individual Instructor Specific)</w:t>
      </w:r>
    </w:p>
    <w:p w14:paraId="1386060A" w14:textId="77777777" w:rsidR="007A37CB" w:rsidRDefault="007A37CB" w:rsidP="007A37CB">
      <w:pPr>
        <w:pStyle w:val="ListParagraph"/>
        <w:ind w:left="0"/>
      </w:pPr>
    </w:p>
    <w:p w14:paraId="55A845DB" w14:textId="1152A424" w:rsidR="00B73D75" w:rsidRDefault="00671AA4" w:rsidP="00671AA4">
      <w:pPr>
        <w:jc w:val="center"/>
      </w:pPr>
      <w:r>
        <w:t>(Example Only)</w:t>
      </w:r>
    </w:p>
    <w:p w14:paraId="64B703D2" w14:textId="77777777" w:rsidR="00671AA4" w:rsidRDefault="00671AA4" w:rsidP="00671AA4"/>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783BA9D4" w14:textId="77777777" w:rsidR="00C822BE" w:rsidRDefault="00C81DF6" w:rsidP="00C822BE">
            <w:r>
              <w:t xml:space="preserve">Chapter One: </w:t>
            </w:r>
            <w:r w:rsidRPr="00C81DF6">
              <w:t>An Introduction to Child Development</w:t>
            </w:r>
          </w:p>
          <w:p w14:paraId="69D6F527" w14:textId="6320B138" w:rsidR="00D33BF0" w:rsidRPr="00C822BE" w:rsidRDefault="00D33BF0" w:rsidP="00C822BE"/>
        </w:tc>
        <w:tc>
          <w:tcPr>
            <w:tcW w:w="2430" w:type="dxa"/>
            <w:noWrap/>
            <w:hideMark/>
          </w:tcPr>
          <w:p w14:paraId="7687C30A" w14:textId="39316659" w:rsidR="00B73D75" w:rsidRPr="000136AC" w:rsidRDefault="0055134E" w:rsidP="007E72D7">
            <w:r>
              <w:t>LO1</w:t>
            </w:r>
            <w:r w:rsidR="00F87F11">
              <w:t>, LO2, LO4, LO5</w:t>
            </w:r>
          </w:p>
        </w:tc>
      </w:tr>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27592D82" w14:textId="77777777" w:rsidR="00C822BE" w:rsidRDefault="00C81DF6" w:rsidP="00C822BE">
            <w:r w:rsidRPr="00C81DF6">
              <w:t>Chapter</w:t>
            </w:r>
            <w:r>
              <w:t xml:space="preserve"> Two: Theoretical Perspectives and Research</w:t>
            </w:r>
          </w:p>
          <w:p w14:paraId="0F1E5609" w14:textId="23EF1DDB" w:rsidR="00D33BF0" w:rsidRPr="000136AC" w:rsidRDefault="00D33BF0" w:rsidP="00C822BE"/>
        </w:tc>
        <w:tc>
          <w:tcPr>
            <w:tcW w:w="2430" w:type="dxa"/>
            <w:noWrap/>
            <w:hideMark/>
          </w:tcPr>
          <w:p w14:paraId="19D74A4C" w14:textId="3D0B2AF4" w:rsidR="00B73D75" w:rsidRPr="000136AC" w:rsidRDefault="00F87F11" w:rsidP="007E72D7">
            <w:r w:rsidRPr="00F87F11">
              <w:t xml:space="preserve">LO1, </w:t>
            </w:r>
            <w:r>
              <w:t xml:space="preserve">LO2, LO3, LO4, </w:t>
            </w:r>
            <w:r w:rsidRPr="00F87F11">
              <w:t>LO5</w:t>
            </w:r>
          </w:p>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056A0831" w14:textId="026963C2" w:rsidR="002A025A" w:rsidRPr="000136AC" w:rsidRDefault="00C81DF6" w:rsidP="002A025A">
            <w:r>
              <w:t>Chapter Three</w:t>
            </w:r>
            <w:r w:rsidR="00D33BF0">
              <w:t>: The Start of Life: Genetics and Prenatal Development</w:t>
            </w:r>
          </w:p>
        </w:tc>
        <w:tc>
          <w:tcPr>
            <w:tcW w:w="2430" w:type="dxa"/>
            <w:noWrap/>
            <w:hideMark/>
          </w:tcPr>
          <w:p w14:paraId="4FC9015D" w14:textId="314BA9BC" w:rsidR="00B73D75" w:rsidRPr="000136AC" w:rsidRDefault="00F87F11" w:rsidP="007E72D7">
            <w:r>
              <w:t>LO1, LO2, LO4, LO5</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0B59F106" w14:textId="77777777" w:rsidR="002A025A" w:rsidRDefault="00C81DF6" w:rsidP="002A025A">
            <w:r w:rsidRPr="00C81DF6">
              <w:t>Chapter</w:t>
            </w:r>
            <w:r>
              <w:t xml:space="preserve"> Four</w:t>
            </w:r>
            <w:r w:rsidR="00D33BF0">
              <w:t>: Birth and the Newborn Infant</w:t>
            </w:r>
          </w:p>
          <w:p w14:paraId="2FC585E8" w14:textId="23338AA0" w:rsidR="00D33BF0" w:rsidRPr="000136AC" w:rsidRDefault="00D33BF0" w:rsidP="002A025A"/>
        </w:tc>
        <w:tc>
          <w:tcPr>
            <w:tcW w:w="2430" w:type="dxa"/>
            <w:noWrap/>
            <w:hideMark/>
          </w:tcPr>
          <w:p w14:paraId="1A88E76C" w14:textId="31E7CAD3" w:rsidR="00B73D75" w:rsidRPr="000136AC" w:rsidRDefault="00F87F11" w:rsidP="007E72D7">
            <w:r w:rsidRPr="00F87F11">
              <w:t>LO1,</w:t>
            </w:r>
            <w:r>
              <w:t xml:space="preserve"> </w:t>
            </w:r>
            <w:r w:rsidRPr="00F87F11">
              <w:t>LO</w:t>
            </w:r>
            <w:r>
              <w:t>2</w:t>
            </w:r>
            <w:r w:rsidRPr="00F87F11">
              <w:t>,</w:t>
            </w:r>
            <w:r>
              <w:t xml:space="preserve"> LO4, LO5</w:t>
            </w:r>
          </w:p>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122FBA07" w14:textId="77777777" w:rsidR="002A025A" w:rsidRDefault="00C81DF6" w:rsidP="002A025A">
            <w:r w:rsidRPr="00C81DF6">
              <w:t>Chapter</w:t>
            </w:r>
            <w:r>
              <w:t xml:space="preserve"> Five</w:t>
            </w:r>
            <w:r w:rsidR="00D33BF0">
              <w:t>: Physical Development in Infancy</w:t>
            </w:r>
          </w:p>
          <w:p w14:paraId="7C7B2FDF" w14:textId="14801EF1" w:rsidR="00D33BF0" w:rsidRPr="000136AC" w:rsidRDefault="00D33BF0" w:rsidP="002A025A"/>
        </w:tc>
        <w:tc>
          <w:tcPr>
            <w:tcW w:w="2430" w:type="dxa"/>
            <w:noWrap/>
            <w:hideMark/>
          </w:tcPr>
          <w:p w14:paraId="1CE8820A" w14:textId="1F440D2B" w:rsidR="00B73D75" w:rsidRPr="000136AC" w:rsidRDefault="00F87F11" w:rsidP="007E72D7">
            <w:r w:rsidRPr="00F87F11">
              <w:t>LO1,</w:t>
            </w:r>
            <w:r>
              <w:t xml:space="preserve"> </w:t>
            </w:r>
            <w:r w:rsidRPr="00F87F11">
              <w:t>LO2,</w:t>
            </w:r>
            <w:r>
              <w:t xml:space="preserve"> LO4, </w:t>
            </w:r>
            <w:r w:rsidRPr="00F87F11">
              <w:t>LO5</w:t>
            </w:r>
          </w:p>
        </w:tc>
      </w:tr>
      <w:tr w:rsidR="006909D3" w:rsidRPr="000136AC" w14:paraId="038DA3F5" w14:textId="77777777" w:rsidTr="007E72D7">
        <w:trPr>
          <w:trHeight w:val="300"/>
        </w:trPr>
        <w:tc>
          <w:tcPr>
            <w:tcW w:w="960" w:type="dxa"/>
            <w:noWrap/>
            <w:hideMark/>
          </w:tcPr>
          <w:p w14:paraId="6713B1A6" w14:textId="77777777" w:rsidR="006909D3" w:rsidRPr="000136AC" w:rsidRDefault="006909D3" w:rsidP="006909D3">
            <w:r w:rsidRPr="000136AC">
              <w:t>6</w:t>
            </w:r>
          </w:p>
        </w:tc>
        <w:tc>
          <w:tcPr>
            <w:tcW w:w="5695" w:type="dxa"/>
            <w:noWrap/>
            <w:hideMark/>
          </w:tcPr>
          <w:p w14:paraId="43A4F7FF" w14:textId="77777777" w:rsidR="002A025A" w:rsidRDefault="00C81DF6" w:rsidP="002A025A">
            <w:r w:rsidRPr="00C81DF6">
              <w:t>Chapter</w:t>
            </w:r>
            <w:r>
              <w:t xml:space="preserve"> Six</w:t>
            </w:r>
            <w:r w:rsidR="00D33BF0">
              <w:t>: Cognitive Development in Infancy</w:t>
            </w:r>
          </w:p>
          <w:p w14:paraId="79930B56" w14:textId="4C00540B" w:rsidR="00D33BF0" w:rsidRPr="000136AC" w:rsidRDefault="00D33BF0" w:rsidP="002A025A"/>
        </w:tc>
        <w:tc>
          <w:tcPr>
            <w:tcW w:w="2430" w:type="dxa"/>
            <w:noWrap/>
            <w:hideMark/>
          </w:tcPr>
          <w:p w14:paraId="1926E0E0" w14:textId="63CCFC58" w:rsidR="006909D3" w:rsidRPr="000136AC" w:rsidRDefault="00F87F11" w:rsidP="006909D3">
            <w:r w:rsidRPr="00F87F11">
              <w:t>LO1,</w:t>
            </w:r>
            <w:r>
              <w:t xml:space="preserve"> </w:t>
            </w:r>
            <w:r w:rsidRPr="00F87F11">
              <w:t xml:space="preserve">LO2, </w:t>
            </w:r>
            <w:r>
              <w:t xml:space="preserve">LO3, </w:t>
            </w:r>
            <w:r w:rsidRPr="00F87F11">
              <w:t>LO4</w:t>
            </w:r>
          </w:p>
        </w:tc>
      </w:tr>
      <w:tr w:rsidR="006909D3" w:rsidRPr="000136AC" w14:paraId="2D04621E" w14:textId="77777777" w:rsidTr="006909D3">
        <w:trPr>
          <w:trHeight w:val="300"/>
        </w:trPr>
        <w:tc>
          <w:tcPr>
            <w:tcW w:w="960" w:type="dxa"/>
            <w:noWrap/>
            <w:hideMark/>
          </w:tcPr>
          <w:p w14:paraId="6BD7926B" w14:textId="77777777" w:rsidR="006909D3" w:rsidRPr="000136AC" w:rsidRDefault="006909D3" w:rsidP="006909D3">
            <w:r w:rsidRPr="000136AC">
              <w:t>7</w:t>
            </w:r>
          </w:p>
        </w:tc>
        <w:tc>
          <w:tcPr>
            <w:tcW w:w="5695" w:type="dxa"/>
            <w:noWrap/>
          </w:tcPr>
          <w:p w14:paraId="4818F75A" w14:textId="44AC3349" w:rsidR="002A025A" w:rsidRPr="000136AC" w:rsidRDefault="00C81DF6" w:rsidP="002A025A">
            <w:r>
              <w:t>Chapter Seven</w:t>
            </w:r>
            <w:r w:rsidR="00D33BF0">
              <w:t>: Social and Personality Development in Infancy</w:t>
            </w:r>
          </w:p>
        </w:tc>
        <w:tc>
          <w:tcPr>
            <w:tcW w:w="2430" w:type="dxa"/>
            <w:noWrap/>
            <w:hideMark/>
          </w:tcPr>
          <w:p w14:paraId="00D60181" w14:textId="661BF479" w:rsidR="006909D3" w:rsidRPr="000136AC" w:rsidRDefault="00F87F11" w:rsidP="006909D3">
            <w:r>
              <w:t xml:space="preserve">LO1, </w:t>
            </w:r>
            <w:r w:rsidRPr="00F87F11">
              <w:t>LO2,</w:t>
            </w:r>
            <w:r>
              <w:t xml:space="preserve"> LO3, </w:t>
            </w:r>
            <w:r w:rsidRPr="00F87F11">
              <w:t>LO4</w:t>
            </w:r>
            <w:r>
              <w:t xml:space="preserve">, </w:t>
            </w:r>
            <w:r w:rsidRPr="00F87F11">
              <w:t>LO5</w:t>
            </w:r>
          </w:p>
        </w:tc>
      </w:tr>
      <w:tr w:rsidR="006909D3" w:rsidRPr="000136AC" w14:paraId="21E2AF30" w14:textId="77777777" w:rsidTr="007E72D7">
        <w:trPr>
          <w:trHeight w:val="300"/>
        </w:trPr>
        <w:tc>
          <w:tcPr>
            <w:tcW w:w="960" w:type="dxa"/>
            <w:noWrap/>
            <w:hideMark/>
          </w:tcPr>
          <w:p w14:paraId="1C34F1D8" w14:textId="77777777" w:rsidR="006909D3" w:rsidRPr="000136AC" w:rsidRDefault="006909D3" w:rsidP="006909D3">
            <w:r w:rsidRPr="000136AC">
              <w:t>8</w:t>
            </w:r>
          </w:p>
        </w:tc>
        <w:tc>
          <w:tcPr>
            <w:tcW w:w="5695" w:type="dxa"/>
            <w:noWrap/>
            <w:hideMark/>
          </w:tcPr>
          <w:p w14:paraId="416E332C" w14:textId="77777777" w:rsidR="006909D3" w:rsidRDefault="00C81DF6" w:rsidP="006909D3">
            <w:r w:rsidRPr="00C81DF6">
              <w:t>Chapter</w:t>
            </w:r>
            <w:r>
              <w:t xml:space="preserve"> Eight</w:t>
            </w:r>
            <w:r w:rsidR="00D33BF0">
              <w:t>: Physical Development in Preschoolers</w:t>
            </w:r>
          </w:p>
          <w:p w14:paraId="350BF1BB" w14:textId="2ACACED9" w:rsidR="00D33BF0" w:rsidRPr="000136AC" w:rsidRDefault="00D33BF0" w:rsidP="006909D3"/>
        </w:tc>
        <w:tc>
          <w:tcPr>
            <w:tcW w:w="2430" w:type="dxa"/>
            <w:noWrap/>
            <w:hideMark/>
          </w:tcPr>
          <w:p w14:paraId="4E11F4A1" w14:textId="7D976E5A" w:rsidR="006909D3" w:rsidRPr="000136AC" w:rsidRDefault="00F87F11" w:rsidP="006909D3">
            <w:r w:rsidRPr="00F87F11">
              <w:t>LO1,</w:t>
            </w:r>
            <w:r>
              <w:t xml:space="preserve"> </w:t>
            </w:r>
            <w:r w:rsidRPr="00F87F11">
              <w:t>LO2,</w:t>
            </w:r>
            <w:r>
              <w:t xml:space="preserve"> </w:t>
            </w:r>
            <w:r w:rsidRPr="00F87F11">
              <w:t>LO4</w:t>
            </w:r>
            <w:r>
              <w:t xml:space="preserve">, </w:t>
            </w:r>
            <w:r w:rsidRPr="00F87F11">
              <w:t>LO5</w:t>
            </w:r>
          </w:p>
        </w:tc>
      </w:tr>
      <w:tr w:rsidR="006909D3" w:rsidRPr="000136AC" w14:paraId="1FE8A761" w14:textId="77777777" w:rsidTr="007E72D7">
        <w:trPr>
          <w:trHeight w:val="300"/>
        </w:trPr>
        <w:tc>
          <w:tcPr>
            <w:tcW w:w="960" w:type="dxa"/>
            <w:noWrap/>
            <w:hideMark/>
          </w:tcPr>
          <w:p w14:paraId="10679118" w14:textId="77777777" w:rsidR="006909D3" w:rsidRPr="000136AC" w:rsidRDefault="006909D3" w:rsidP="006909D3">
            <w:r w:rsidRPr="000136AC">
              <w:t>9</w:t>
            </w:r>
          </w:p>
        </w:tc>
        <w:tc>
          <w:tcPr>
            <w:tcW w:w="5695" w:type="dxa"/>
            <w:noWrap/>
            <w:hideMark/>
          </w:tcPr>
          <w:p w14:paraId="7035F239" w14:textId="54E01AAE" w:rsidR="002A025A" w:rsidRPr="000136AC" w:rsidRDefault="00C81DF6" w:rsidP="002A025A">
            <w:r w:rsidRPr="00C81DF6">
              <w:t>Chapter</w:t>
            </w:r>
            <w:r>
              <w:t xml:space="preserve"> Nine</w:t>
            </w:r>
            <w:r w:rsidR="00D33BF0">
              <w:t>: Cognitive Development in the Preschool Years</w:t>
            </w:r>
          </w:p>
        </w:tc>
        <w:tc>
          <w:tcPr>
            <w:tcW w:w="2430" w:type="dxa"/>
            <w:noWrap/>
            <w:hideMark/>
          </w:tcPr>
          <w:p w14:paraId="609A70DD" w14:textId="53938DCB" w:rsidR="006909D3" w:rsidRPr="000136AC" w:rsidRDefault="00F87F11" w:rsidP="006909D3">
            <w:r w:rsidRPr="00F87F11">
              <w:t>LO1, LO2,</w:t>
            </w:r>
            <w:r>
              <w:t xml:space="preserve"> LO3, </w:t>
            </w:r>
            <w:r w:rsidRPr="00F87F11">
              <w:t>LO5</w:t>
            </w:r>
          </w:p>
        </w:tc>
      </w:tr>
      <w:tr w:rsidR="006909D3" w:rsidRPr="000136AC" w14:paraId="1AA20723" w14:textId="77777777" w:rsidTr="007E72D7">
        <w:trPr>
          <w:trHeight w:val="300"/>
        </w:trPr>
        <w:tc>
          <w:tcPr>
            <w:tcW w:w="960" w:type="dxa"/>
            <w:noWrap/>
            <w:hideMark/>
          </w:tcPr>
          <w:p w14:paraId="3B69E697" w14:textId="77777777" w:rsidR="006909D3" w:rsidRPr="000136AC" w:rsidRDefault="006909D3" w:rsidP="006909D3">
            <w:r w:rsidRPr="000136AC">
              <w:t>10</w:t>
            </w:r>
          </w:p>
        </w:tc>
        <w:tc>
          <w:tcPr>
            <w:tcW w:w="5695" w:type="dxa"/>
            <w:noWrap/>
            <w:hideMark/>
          </w:tcPr>
          <w:p w14:paraId="68C00B17" w14:textId="6BBBB0BE" w:rsidR="006909D3" w:rsidRPr="000136AC" w:rsidRDefault="00C81DF6" w:rsidP="002A025A">
            <w:r w:rsidRPr="00C81DF6">
              <w:t>Chapter</w:t>
            </w:r>
            <w:r>
              <w:t xml:space="preserve"> Ten</w:t>
            </w:r>
            <w:r w:rsidR="00D33BF0">
              <w:t>: Social and Personality Development in the Preschool Years</w:t>
            </w:r>
          </w:p>
        </w:tc>
        <w:tc>
          <w:tcPr>
            <w:tcW w:w="2430" w:type="dxa"/>
            <w:noWrap/>
            <w:hideMark/>
          </w:tcPr>
          <w:p w14:paraId="2A766233" w14:textId="495D1A70" w:rsidR="006909D3" w:rsidRPr="000136AC" w:rsidRDefault="00F87F11" w:rsidP="006909D3">
            <w:r w:rsidRPr="00F87F11">
              <w:t>LO1, LO2,</w:t>
            </w:r>
            <w:r>
              <w:t xml:space="preserve"> LO3, </w:t>
            </w:r>
            <w:r w:rsidR="008C3810" w:rsidRPr="008C3810">
              <w:t xml:space="preserve">LO4, </w:t>
            </w:r>
            <w:r w:rsidRPr="00F87F11">
              <w:t>LO5</w:t>
            </w:r>
          </w:p>
        </w:tc>
      </w:tr>
      <w:tr w:rsidR="006909D3" w:rsidRPr="000136AC" w14:paraId="2CB68693" w14:textId="77777777" w:rsidTr="007E72D7">
        <w:trPr>
          <w:trHeight w:val="300"/>
        </w:trPr>
        <w:tc>
          <w:tcPr>
            <w:tcW w:w="960" w:type="dxa"/>
            <w:noWrap/>
            <w:hideMark/>
          </w:tcPr>
          <w:p w14:paraId="54F87D90" w14:textId="77777777" w:rsidR="006909D3" w:rsidRPr="000136AC" w:rsidRDefault="006909D3" w:rsidP="006909D3">
            <w:r w:rsidRPr="000136AC">
              <w:t>11</w:t>
            </w:r>
          </w:p>
        </w:tc>
        <w:tc>
          <w:tcPr>
            <w:tcW w:w="5695" w:type="dxa"/>
            <w:noWrap/>
            <w:hideMark/>
          </w:tcPr>
          <w:p w14:paraId="5BF5F1D3" w14:textId="76B4DB49" w:rsidR="006909D3" w:rsidRPr="000136AC" w:rsidRDefault="00D33BF0" w:rsidP="002A025A">
            <w:r>
              <w:t>Chapter Eleven: Physical Development in Middle Childhood</w:t>
            </w:r>
          </w:p>
        </w:tc>
        <w:tc>
          <w:tcPr>
            <w:tcW w:w="2430" w:type="dxa"/>
            <w:noWrap/>
            <w:hideMark/>
          </w:tcPr>
          <w:p w14:paraId="054B16CE" w14:textId="3DB29920" w:rsidR="006909D3" w:rsidRPr="000136AC" w:rsidRDefault="00F87F11" w:rsidP="006909D3">
            <w:r w:rsidRPr="00F87F11">
              <w:t>LO1,</w:t>
            </w:r>
            <w:r>
              <w:t xml:space="preserve"> </w:t>
            </w:r>
            <w:r w:rsidRPr="00F87F11">
              <w:t>LO2,</w:t>
            </w:r>
            <w:r>
              <w:t xml:space="preserve"> </w:t>
            </w:r>
            <w:r w:rsidRPr="00F87F11">
              <w:t>LO4</w:t>
            </w:r>
            <w:r>
              <w:t xml:space="preserve">, </w:t>
            </w:r>
            <w:r w:rsidRPr="00F87F11">
              <w:t>LO5</w:t>
            </w:r>
          </w:p>
        </w:tc>
      </w:tr>
      <w:tr w:rsidR="006909D3" w:rsidRPr="000136AC" w14:paraId="09814613" w14:textId="77777777" w:rsidTr="007E72D7">
        <w:trPr>
          <w:trHeight w:val="300"/>
        </w:trPr>
        <w:tc>
          <w:tcPr>
            <w:tcW w:w="960" w:type="dxa"/>
            <w:noWrap/>
            <w:hideMark/>
          </w:tcPr>
          <w:p w14:paraId="71556F8B" w14:textId="77777777" w:rsidR="006909D3" w:rsidRPr="000136AC" w:rsidRDefault="006909D3" w:rsidP="006909D3">
            <w:r w:rsidRPr="000136AC">
              <w:t>12</w:t>
            </w:r>
          </w:p>
        </w:tc>
        <w:tc>
          <w:tcPr>
            <w:tcW w:w="5695" w:type="dxa"/>
            <w:noWrap/>
            <w:hideMark/>
          </w:tcPr>
          <w:p w14:paraId="5BABD2E0" w14:textId="295D9FEF" w:rsidR="006909D3" w:rsidRPr="000136AC" w:rsidRDefault="00C81DF6" w:rsidP="00305D0B">
            <w:r w:rsidRPr="00C81DF6">
              <w:t>Chapter</w:t>
            </w:r>
            <w:r>
              <w:t xml:space="preserve"> Twelve</w:t>
            </w:r>
            <w:r w:rsidR="00D33BF0">
              <w:t>: Cognitive Development in Middle Childhood</w:t>
            </w:r>
          </w:p>
        </w:tc>
        <w:tc>
          <w:tcPr>
            <w:tcW w:w="2430" w:type="dxa"/>
            <w:noWrap/>
            <w:hideMark/>
          </w:tcPr>
          <w:p w14:paraId="65159EFD" w14:textId="0556F90C" w:rsidR="006909D3" w:rsidRPr="000136AC" w:rsidRDefault="00F87F11" w:rsidP="006909D3">
            <w:r w:rsidRPr="00F87F11">
              <w:t>LO1, LO2,</w:t>
            </w:r>
            <w:r>
              <w:t xml:space="preserve"> LO3,</w:t>
            </w:r>
            <w:r w:rsidR="008C3810">
              <w:t xml:space="preserve"> </w:t>
            </w:r>
            <w:r w:rsidR="008C3810" w:rsidRPr="008C3810">
              <w:t xml:space="preserve">LO4, </w:t>
            </w:r>
            <w:r w:rsidR="008C3810">
              <w:t>LO</w:t>
            </w:r>
            <w:r w:rsidRPr="00F87F11">
              <w:t>5</w:t>
            </w:r>
          </w:p>
        </w:tc>
      </w:tr>
      <w:tr w:rsidR="006909D3" w:rsidRPr="000136AC" w14:paraId="3C11A5EE" w14:textId="77777777" w:rsidTr="007E72D7">
        <w:trPr>
          <w:trHeight w:val="300"/>
        </w:trPr>
        <w:tc>
          <w:tcPr>
            <w:tcW w:w="960" w:type="dxa"/>
            <w:noWrap/>
            <w:hideMark/>
          </w:tcPr>
          <w:p w14:paraId="3F6A0B89" w14:textId="77777777" w:rsidR="006909D3" w:rsidRPr="000136AC" w:rsidRDefault="006909D3" w:rsidP="006909D3">
            <w:r w:rsidRPr="000136AC">
              <w:lastRenderedPageBreak/>
              <w:t>13</w:t>
            </w:r>
          </w:p>
        </w:tc>
        <w:tc>
          <w:tcPr>
            <w:tcW w:w="5695" w:type="dxa"/>
            <w:noWrap/>
            <w:hideMark/>
          </w:tcPr>
          <w:p w14:paraId="62496F4B" w14:textId="7992001F" w:rsidR="006909D3" w:rsidRPr="000136AC" w:rsidRDefault="00C81DF6" w:rsidP="006909D3">
            <w:r w:rsidRPr="00C81DF6">
              <w:t>Chapter</w:t>
            </w:r>
            <w:r>
              <w:t xml:space="preserve"> Thirteen</w:t>
            </w:r>
            <w:r w:rsidR="00D33BF0">
              <w:t>: Social and Personality Development in Middle Childhood</w:t>
            </w:r>
          </w:p>
        </w:tc>
        <w:tc>
          <w:tcPr>
            <w:tcW w:w="2430" w:type="dxa"/>
            <w:noWrap/>
            <w:hideMark/>
          </w:tcPr>
          <w:p w14:paraId="363F78FF" w14:textId="666F9325" w:rsidR="006909D3" w:rsidRPr="000136AC" w:rsidRDefault="00F87F11" w:rsidP="006909D3">
            <w:r w:rsidRPr="00F87F11">
              <w:t>LO1, LO2,</w:t>
            </w:r>
            <w:r>
              <w:t xml:space="preserve"> LO3, </w:t>
            </w:r>
            <w:r w:rsidR="008C3810" w:rsidRPr="008C3810">
              <w:t xml:space="preserve">LO4, </w:t>
            </w:r>
            <w:r w:rsidRPr="00F87F11">
              <w:t>LO5</w:t>
            </w:r>
          </w:p>
        </w:tc>
      </w:tr>
      <w:tr w:rsidR="006909D3" w:rsidRPr="000136AC" w14:paraId="206B55E8" w14:textId="77777777" w:rsidTr="007E72D7">
        <w:trPr>
          <w:trHeight w:val="300"/>
        </w:trPr>
        <w:tc>
          <w:tcPr>
            <w:tcW w:w="960" w:type="dxa"/>
            <w:noWrap/>
            <w:hideMark/>
          </w:tcPr>
          <w:p w14:paraId="0C176665" w14:textId="77777777" w:rsidR="006909D3" w:rsidRPr="000136AC" w:rsidRDefault="006909D3" w:rsidP="006909D3">
            <w:r w:rsidRPr="000136AC">
              <w:t>14</w:t>
            </w:r>
          </w:p>
        </w:tc>
        <w:tc>
          <w:tcPr>
            <w:tcW w:w="5695" w:type="dxa"/>
            <w:noWrap/>
            <w:hideMark/>
          </w:tcPr>
          <w:p w14:paraId="5A0F6627" w14:textId="14C53D81" w:rsidR="006909D3" w:rsidRDefault="00C81DF6" w:rsidP="006909D3">
            <w:r w:rsidRPr="00C81DF6">
              <w:t>Chapter</w:t>
            </w:r>
            <w:r>
              <w:t xml:space="preserve"> Fourteen</w:t>
            </w:r>
            <w:r w:rsidR="00D33BF0">
              <w:t>: Physical Development in Adolescence</w:t>
            </w:r>
          </w:p>
          <w:p w14:paraId="78BFD661" w14:textId="7B4674FD" w:rsidR="00D33BF0" w:rsidRPr="000136AC" w:rsidRDefault="00D33BF0" w:rsidP="006909D3">
            <w:r>
              <w:t>Chapter Fifteen: Cognitive Development in Adolescence</w:t>
            </w:r>
          </w:p>
        </w:tc>
        <w:tc>
          <w:tcPr>
            <w:tcW w:w="2430" w:type="dxa"/>
            <w:noWrap/>
            <w:hideMark/>
          </w:tcPr>
          <w:p w14:paraId="72902F16" w14:textId="3F3B4BD4" w:rsidR="006909D3" w:rsidRPr="000136AC" w:rsidRDefault="006909D3" w:rsidP="006909D3"/>
        </w:tc>
      </w:tr>
      <w:tr w:rsidR="006909D3" w:rsidRPr="000136AC" w14:paraId="15C03D44" w14:textId="77777777" w:rsidTr="007E72D7">
        <w:trPr>
          <w:trHeight w:val="300"/>
        </w:trPr>
        <w:tc>
          <w:tcPr>
            <w:tcW w:w="960" w:type="dxa"/>
            <w:noWrap/>
            <w:hideMark/>
          </w:tcPr>
          <w:p w14:paraId="50CB62F2" w14:textId="77777777" w:rsidR="006909D3" w:rsidRPr="000136AC" w:rsidRDefault="006909D3" w:rsidP="006909D3">
            <w:r w:rsidRPr="000136AC">
              <w:t>15</w:t>
            </w:r>
          </w:p>
        </w:tc>
        <w:tc>
          <w:tcPr>
            <w:tcW w:w="5695" w:type="dxa"/>
            <w:noWrap/>
            <w:hideMark/>
          </w:tcPr>
          <w:p w14:paraId="7E2AB852" w14:textId="6306C9A6" w:rsidR="006909D3" w:rsidRPr="000136AC" w:rsidRDefault="00C81DF6" w:rsidP="006909D3">
            <w:r w:rsidRPr="00C81DF6">
              <w:t>Chapter</w:t>
            </w:r>
            <w:r>
              <w:t xml:space="preserve"> </w:t>
            </w:r>
            <w:r w:rsidR="00D33BF0">
              <w:t>Sixteen: Social and Personality Development in Adolescence</w:t>
            </w:r>
          </w:p>
        </w:tc>
        <w:tc>
          <w:tcPr>
            <w:tcW w:w="2430" w:type="dxa"/>
            <w:noWrap/>
            <w:hideMark/>
          </w:tcPr>
          <w:p w14:paraId="47EE22F7" w14:textId="60D8E831" w:rsidR="006909D3" w:rsidRPr="000136AC" w:rsidRDefault="006909D3" w:rsidP="006909D3"/>
        </w:tc>
      </w:tr>
      <w:tr w:rsidR="006909D3"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6909D3" w:rsidRDefault="006909D3" w:rsidP="006909D3">
            <w:r>
              <w:t>Finals</w:t>
            </w:r>
          </w:p>
        </w:tc>
        <w:tc>
          <w:tcPr>
            <w:tcW w:w="5695" w:type="dxa"/>
            <w:tcBorders>
              <w:left w:val="single" w:sz="4" w:space="0" w:color="auto"/>
              <w:bottom w:val="single" w:sz="4" w:space="0" w:color="auto"/>
            </w:tcBorders>
          </w:tcPr>
          <w:p w14:paraId="1D129E1C" w14:textId="77777777" w:rsidR="006909D3" w:rsidRDefault="00D33BF0" w:rsidP="006909D3">
            <w:r>
              <w:t>TBA</w:t>
            </w:r>
          </w:p>
          <w:p w14:paraId="5F9C6832" w14:textId="3BADFEBE" w:rsidR="00D33BF0" w:rsidRPr="00B11A48" w:rsidRDefault="00D33BF0" w:rsidP="006909D3"/>
        </w:tc>
        <w:tc>
          <w:tcPr>
            <w:tcW w:w="2430" w:type="dxa"/>
            <w:tcBorders>
              <w:left w:val="single" w:sz="4" w:space="0" w:color="auto"/>
              <w:bottom w:val="single" w:sz="4" w:space="0" w:color="auto"/>
              <w:right w:val="single" w:sz="4" w:space="0" w:color="auto"/>
            </w:tcBorders>
          </w:tcPr>
          <w:p w14:paraId="0E5630DE" w14:textId="5919902D" w:rsidR="006909D3" w:rsidRDefault="006909D3" w:rsidP="006909D3"/>
        </w:tc>
      </w:tr>
    </w:tbl>
    <w:p w14:paraId="1ABEFA81" w14:textId="63705348" w:rsidR="007A0633" w:rsidRDefault="007A0633" w:rsidP="005D7B45">
      <w:pPr>
        <w:tabs>
          <w:tab w:val="left" w:pos="-1440"/>
        </w:tabs>
        <w:outlineLvl w:val="0"/>
      </w:pPr>
    </w:p>
    <w:p w14:paraId="6737EAEA" w14:textId="673C0A37" w:rsidR="00671AA4" w:rsidRDefault="00671AA4" w:rsidP="005D7B45">
      <w:pPr>
        <w:tabs>
          <w:tab w:val="left" w:pos="-1440"/>
        </w:tabs>
        <w:outlineLvl w:val="0"/>
      </w:pPr>
    </w:p>
    <w:p w14:paraId="0560DFD0" w14:textId="7076DD64" w:rsidR="00671AA4" w:rsidRDefault="00671AA4" w:rsidP="005D7B45">
      <w:pPr>
        <w:tabs>
          <w:tab w:val="left" w:pos="-1440"/>
        </w:tabs>
        <w:outlineLvl w:val="0"/>
      </w:pPr>
    </w:p>
    <w:p w14:paraId="1B183353" w14:textId="0A75C382" w:rsidR="00671AA4" w:rsidRDefault="00671AA4" w:rsidP="005D7B45">
      <w:pPr>
        <w:tabs>
          <w:tab w:val="left" w:pos="-1440"/>
        </w:tabs>
        <w:outlineLvl w:val="0"/>
      </w:pPr>
    </w:p>
    <w:p w14:paraId="62DA0939" w14:textId="61A0B5FB" w:rsidR="00671AA4" w:rsidRDefault="00671AA4" w:rsidP="005D7B45">
      <w:pPr>
        <w:tabs>
          <w:tab w:val="left" w:pos="-1440"/>
        </w:tabs>
        <w:outlineLvl w:val="0"/>
      </w:pPr>
    </w:p>
    <w:p w14:paraId="5AE61E82" w14:textId="72C17CFB"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7A37CB">
        <w:rPr>
          <w:b/>
        </w:rPr>
        <w:t>***</w:t>
      </w:r>
      <w:r>
        <w:rPr>
          <w:b/>
        </w:rPr>
        <w:t>:</w:t>
      </w:r>
    </w:p>
    <w:p w14:paraId="03014994" w14:textId="10745A31" w:rsidR="00671AA4" w:rsidRDefault="00671AA4"/>
    <w:p w14:paraId="533F0361" w14:textId="77777777" w:rsidR="005065BA" w:rsidRDefault="005065BA" w:rsidP="005065BA">
      <w:pPr>
        <w:ind w:left="720"/>
      </w:pPr>
      <w:r>
        <w:t>This course is fully online. You may access the course when you choose, but I suggest that you access it at least twice weekly. Please submit any assignments according to the due dates listed below. Keep in mind that you can submit assignments any time prior to the deadline. You do not have to wait until the deadline to submit.</w:t>
      </w:r>
    </w:p>
    <w:p w14:paraId="33716FAA" w14:textId="77777777" w:rsidR="005065BA" w:rsidRDefault="005065BA" w:rsidP="005065BA"/>
    <w:p w14:paraId="5AB4BDE0" w14:textId="21D594EA" w:rsidR="00671AA4" w:rsidRDefault="005065BA" w:rsidP="005065BA">
      <w:pPr>
        <w:ind w:left="720"/>
      </w:pPr>
      <w:r>
        <w:t>We will utilize our LMS, CANVAS, throughout the course. Students registering for the course when offered at a distance must be able to use the Internet and have access to a computer.</w:t>
      </w:r>
    </w:p>
    <w:p w14:paraId="0AA6E3C0" w14:textId="3F7BE79C" w:rsidR="00671AA4" w:rsidRDefault="00671AA4"/>
    <w:p w14:paraId="0F71219E" w14:textId="02236AFE" w:rsidR="00671AA4" w:rsidRDefault="00671AA4"/>
    <w:p w14:paraId="23CC356B" w14:textId="6C2A049D" w:rsidR="00671AA4" w:rsidRDefault="00671AA4"/>
    <w:p w14:paraId="14CE2C03" w14:textId="77777777" w:rsidR="00A761E8" w:rsidRPr="002D552E" w:rsidRDefault="00A761E8" w:rsidP="00A761E8">
      <w:pPr>
        <w:rPr>
          <w:b/>
        </w:rPr>
      </w:pPr>
      <w:r w:rsidRPr="002D552E">
        <w:rPr>
          <w:b/>
        </w:rPr>
        <w:t>16.</w:t>
      </w:r>
      <w:r w:rsidRPr="002D552E">
        <w:rPr>
          <w:b/>
        </w:rPr>
        <w:tab/>
      </w:r>
      <w:r>
        <w:rPr>
          <w:b/>
        </w:rPr>
        <w:t>FERPA:*</w:t>
      </w:r>
    </w:p>
    <w:p w14:paraId="447B2ABC" w14:textId="77777777" w:rsidR="00A761E8" w:rsidRDefault="00A761E8" w:rsidP="00A761E8">
      <w:pPr>
        <w:rPr>
          <w:b/>
        </w:rPr>
      </w:pPr>
    </w:p>
    <w:p w14:paraId="44233840" w14:textId="00CB09FA" w:rsidR="00A761E8" w:rsidRDefault="00A761E8" w:rsidP="00A761E8">
      <w:pPr>
        <w:ind w:left="720"/>
      </w:pPr>
      <w:r w:rsidRPr="00E87FB6">
        <w:t xml:space="preserve">Students need to understand that </w:t>
      </w:r>
      <w:r w:rsidR="005A6497">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631D3CF" w14:textId="77777777" w:rsidR="00A761E8" w:rsidRDefault="00A761E8" w:rsidP="00A761E8">
      <w:pPr>
        <w:ind w:left="720"/>
      </w:pPr>
    </w:p>
    <w:p w14:paraId="0949DD2B" w14:textId="77777777" w:rsidR="006C44C5" w:rsidRDefault="00A761E8" w:rsidP="006C44C5">
      <w:pPr>
        <w:pStyle w:val="ListParagraph"/>
        <w:ind w:left="0"/>
      </w:pPr>
      <w:r w:rsidRPr="00A138F5">
        <w:rPr>
          <w:b/>
        </w:rPr>
        <w:t xml:space="preserve">17. </w:t>
      </w:r>
      <w:r>
        <w:rPr>
          <w:b/>
        </w:rPr>
        <w:tab/>
      </w:r>
      <w:r w:rsidR="006C44C5">
        <w:rPr>
          <w:b/>
        </w:rPr>
        <w:t>ACCOMMODATIONS</w:t>
      </w:r>
      <w:r w:rsidR="006C44C5" w:rsidRPr="00E87FB6">
        <w:rPr>
          <w:b/>
        </w:rPr>
        <w:t>:</w:t>
      </w:r>
      <w:r w:rsidR="006C44C5">
        <w:rPr>
          <w:b/>
        </w:rPr>
        <w:t xml:space="preserve"> *</w:t>
      </w:r>
    </w:p>
    <w:p w14:paraId="71B67CA1" w14:textId="77777777" w:rsidR="006C44C5" w:rsidRDefault="006C44C5" w:rsidP="006C44C5">
      <w:pPr>
        <w:pStyle w:val="ListParagraph"/>
        <w:ind w:left="0"/>
      </w:pPr>
    </w:p>
    <w:p w14:paraId="2C56C124" w14:textId="77777777" w:rsidR="005A6497" w:rsidRPr="005A6497" w:rsidRDefault="005A6497" w:rsidP="005A6497">
      <w:pPr>
        <w:adjustRightInd/>
        <w:ind w:left="720" w:right="207"/>
      </w:pPr>
      <w:r w:rsidRPr="005A6497">
        <w:t>Students requesting accommodations may contact Ryan Hall, Accessibility Coordinator at rhall21@sscc.edu or 937-393-3431, X 2604.</w:t>
      </w:r>
    </w:p>
    <w:p w14:paraId="173C3A47" w14:textId="77777777" w:rsidR="005A6497" w:rsidRPr="005A6497" w:rsidRDefault="005A6497" w:rsidP="005A6497">
      <w:pPr>
        <w:adjustRightInd/>
        <w:ind w:left="861" w:right="207"/>
      </w:pPr>
    </w:p>
    <w:p w14:paraId="7C94721B" w14:textId="77777777" w:rsidR="005A6497" w:rsidRPr="005A6497" w:rsidRDefault="005A6497" w:rsidP="005A6497">
      <w:pPr>
        <w:widowControl/>
        <w:autoSpaceDE/>
        <w:autoSpaceDN/>
        <w:adjustRightInd/>
        <w:ind w:left="720"/>
      </w:pPr>
      <w:r w:rsidRPr="005A6497">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w:t>
      </w:r>
      <w:r w:rsidRPr="005A6497">
        <w:lastRenderedPageBreak/>
        <w:t xml:space="preserve">before the dates of absence, whichever comes first. For more information about Religious Accommodations, contact Ryan Hall, Accessibility Coordinator at </w:t>
      </w:r>
      <w:hyperlink r:id="rId11" w:history="1">
        <w:r w:rsidRPr="005A6497">
          <w:rPr>
            <w:color w:val="0000FF"/>
            <w:u w:val="single"/>
          </w:rPr>
          <w:t>rhall21@sscc.edu</w:t>
        </w:r>
      </w:hyperlink>
      <w:r w:rsidRPr="005A6497">
        <w:t xml:space="preserve"> or 937-393-3431 X 2604.</w:t>
      </w:r>
    </w:p>
    <w:p w14:paraId="53D5EE0B" w14:textId="2C699ED8" w:rsidR="00A761E8" w:rsidRDefault="00A761E8" w:rsidP="006C44C5">
      <w:pPr>
        <w:pStyle w:val="ListParagraph"/>
        <w:ind w:left="0"/>
      </w:pPr>
      <w:bookmarkStart w:id="0" w:name="_GoBack"/>
      <w:bookmarkEnd w:id="0"/>
    </w:p>
    <w:p w14:paraId="511A093E" w14:textId="77777777" w:rsidR="00A761E8" w:rsidRDefault="00A761E8" w:rsidP="00A761E8">
      <w:pPr>
        <w:pStyle w:val="ListParagraph"/>
      </w:pPr>
    </w:p>
    <w:p w14:paraId="6EE162EB" w14:textId="77777777" w:rsidR="00A761E8" w:rsidRDefault="00A761E8" w:rsidP="00A761E8">
      <w:pPr>
        <w:pStyle w:val="ListParagraph"/>
        <w:ind w:left="0"/>
      </w:pPr>
      <w:r w:rsidRPr="00A138F5">
        <w:rPr>
          <w:b/>
        </w:rPr>
        <w:t xml:space="preserve">18. </w:t>
      </w:r>
      <w:r w:rsidRPr="00A138F5">
        <w:rPr>
          <w:b/>
        </w:rPr>
        <w:tab/>
      </w:r>
      <w:r w:rsidRPr="002D552E">
        <w:rPr>
          <w:b/>
        </w:rPr>
        <w:t>OTHER INFORMATION***:</w:t>
      </w:r>
    </w:p>
    <w:p w14:paraId="579CB194" w14:textId="77777777" w:rsidR="00A761E8" w:rsidRDefault="00A761E8" w:rsidP="00A761E8"/>
    <w:p w14:paraId="31555D4C" w14:textId="77777777" w:rsidR="00A761E8" w:rsidRPr="00E87FB6" w:rsidRDefault="00A761E8" w:rsidP="00A761E8">
      <w:pPr>
        <w:pBdr>
          <w:bottom w:val="double" w:sz="6" w:space="1" w:color="auto"/>
        </w:pBdr>
      </w:pPr>
    </w:p>
    <w:p w14:paraId="32E900FB" w14:textId="77777777" w:rsidR="00A761E8" w:rsidRDefault="00A761E8" w:rsidP="00A761E8">
      <w:pPr>
        <w:rPr>
          <w:b/>
        </w:rPr>
      </w:pPr>
    </w:p>
    <w:p w14:paraId="2FD764E4" w14:textId="77777777" w:rsidR="00A761E8" w:rsidRDefault="00A761E8" w:rsidP="00A761E8">
      <w:pPr>
        <w:rPr>
          <w:b/>
        </w:rPr>
      </w:pPr>
      <w:r w:rsidRPr="00D21778">
        <w:rPr>
          <w:b/>
        </w:rPr>
        <w:t>SYLLABUS TEMPLATE KEY</w:t>
      </w:r>
    </w:p>
    <w:p w14:paraId="75465225" w14:textId="77777777" w:rsidR="00A761E8" w:rsidRPr="002D552E" w:rsidRDefault="00A761E8" w:rsidP="00A761E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5CA550C" w14:textId="77777777" w:rsidR="00A761E8" w:rsidRPr="002D552E" w:rsidRDefault="00A761E8" w:rsidP="00A761E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E2D6DB9" w14:textId="77777777" w:rsidR="00A761E8" w:rsidRDefault="00A761E8" w:rsidP="00A761E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FD72D2C" w14:textId="77777777" w:rsidR="00A761E8" w:rsidRDefault="00A761E8" w:rsidP="00A761E8">
      <w:pPr>
        <w:pStyle w:val="FootnoteText"/>
      </w:pPr>
    </w:p>
    <w:p w14:paraId="22FFFB77" w14:textId="77777777" w:rsidR="00671AA4" w:rsidRDefault="00671AA4"/>
    <w:sectPr w:rsidR="00671AA4" w:rsidSect="000E4615">
      <w:headerReference w:type="default" r:id="rId12"/>
      <w:footerReference w:type="default" r:id="rId13"/>
      <w:headerReference w:type="first" r:id="rId14"/>
      <w:footerReference w:type="first" r:id="rId15"/>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C863" w14:textId="77777777" w:rsidR="00371368" w:rsidRDefault="00371368">
      <w:r>
        <w:separator/>
      </w:r>
    </w:p>
  </w:endnote>
  <w:endnote w:type="continuationSeparator" w:id="0">
    <w:p w14:paraId="62F56456" w14:textId="77777777" w:rsidR="00371368" w:rsidRDefault="00371368">
      <w:r>
        <w:continuationSeparator/>
      </w:r>
    </w:p>
  </w:endnote>
  <w:endnote w:type="continuationNotice" w:id="1">
    <w:p w14:paraId="427DBBB1" w14:textId="77777777" w:rsidR="00371368" w:rsidRDefault="00371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4C387D" w14:paraId="4AFFC22A" w14:textId="77777777" w:rsidTr="3F4C387D">
      <w:tc>
        <w:tcPr>
          <w:tcW w:w="3120" w:type="dxa"/>
        </w:tcPr>
        <w:p w14:paraId="6FF61845" w14:textId="10B0CA6C" w:rsidR="3F4C387D" w:rsidRDefault="3F4C387D" w:rsidP="3F4C387D">
          <w:pPr>
            <w:pStyle w:val="Header"/>
            <w:ind w:left="-115"/>
          </w:pPr>
        </w:p>
      </w:tc>
      <w:tc>
        <w:tcPr>
          <w:tcW w:w="3120" w:type="dxa"/>
        </w:tcPr>
        <w:p w14:paraId="4EC638CD" w14:textId="0987B800" w:rsidR="3F4C387D" w:rsidRDefault="3F4C387D" w:rsidP="3F4C387D">
          <w:pPr>
            <w:pStyle w:val="Header"/>
            <w:jc w:val="center"/>
          </w:pPr>
        </w:p>
      </w:tc>
      <w:tc>
        <w:tcPr>
          <w:tcW w:w="3120" w:type="dxa"/>
        </w:tcPr>
        <w:p w14:paraId="01EA0776" w14:textId="5249FBC2" w:rsidR="3F4C387D" w:rsidRDefault="3F4C387D" w:rsidP="3F4C387D">
          <w:pPr>
            <w:pStyle w:val="Header"/>
            <w:ind w:right="-115"/>
            <w:jc w:val="right"/>
          </w:pPr>
        </w:p>
      </w:tc>
    </w:tr>
  </w:tbl>
  <w:p w14:paraId="08BF28A7" w14:textId="23717644" w:rsidR="3F4C387D" w:rsidRDefault="3F4C387D" w:rsidP="3F4C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4C387D" w14:paraId="112A0569" w14:textId="77777777" w:rsidTr="3F4C387D">
      <w:tc>
        <w:tcPr>
          <w:tcW w:w="3120" w:type="dxa"/>
        </w:tcPr>
        <w:p w14:paraId="1C23D118" w14:textId="779B89F5" w:rsidR="3F4C387D" w:rsidRDefault="3F4C387D" w:rsidP="3F4C387D">
          <w:pPr>
            <w:pStyle w:val="Header"/>
            <w:ind w:left="-115"/>
          </w:pPr>
        </w:p>
      </w:tc>
      <w:tc>
        <w:tcPr>
          <w:tcW w:w="3120" w:type="dxa"/>
        </w:tcPr>
        <w:p w14:paraId="726B48C5" w14:textId="7A1E6BDE" w:rsidR="3F4C387D" w:rsidRDefault="3F4C387D" w:rsidP="3F4C387D">
          <w:pPr>
            <w:pStyle w:val="Header"/>
            <w:jc w:val="center"/>
          </w:pPr>
        </w:p>
      </w:tc>
      <w:tc>
        <w:tcPr>
          <w:tcW w:w="3120" w:type="dxa"/>
        </w:tcPr>
        <w:p w14:paraId="364A5DDE" w14:textId="35CE7143" w:rsidR="3F4C387D" w:rsidRDefault="3F4C387D" w:rsidP="3F4C387D">
          <w:pPr>
            <w:pStyle w:val="Header"/>
            <w:ind w:right="-115"/>
            <w:jc w:val="right"/>
          </w:pPr>
        </w:p>
      </w:tc>
    </w:tr>
  </w:tbl>
  <w:p w14:paraId="3FFC25E9" w14:textId="63C55C45" w:rsidR="3F4C387D" w:rsidRDefault="3F4C387D" w:rsidP="3F4C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CA52E" w14:textId="77777777" w:rsidR="00371368" w:rsidRDefault="00371368">
      <w:r>
        <w:separator/>
      </w:r>
    </w:p>
  </w:footnote>
  <w:footnote w:type="continuationSeparator" w:id="0">
    <w:p w14:paraId="1A546F14" w14:textId="77777777" w:rsidR="00371368" w:rsidRDefault="00371368">
      <w:r>
        <w:continuationSeparator/>
      </w:r>
    </w:p>
  </w:footnote>
  <w:footnote w:type="continuationNotice" w:id="1">
    <w:p w14:paraId="1B1372D5" w14:textId="77777777" w:rsidR="00371368" w:rsidRDefault="00371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A150" w14:textId="490D3306" w:rsidR="00CF548F" w:rsidRDefault="00D82F8E" w:rsidP="00D82F8E">
    <w:pPr>
      <w:pStyle w:val="Header"/>
      <w:rPr>
        <w:sz w:val="20"/>
        <w:szCs w:val="20"/>
      </w:rPr>
    </w:pPr>
    <w:r>
      <w:rPr>
        <w:sz w:val="20"/>
        <w:szCs w:val="20"/>
      </w:rPr>
      <w:t>EDUC 1000 Introduction to Child Development</w:t>
    </w:r>
  </w:p>
  <w:p w14:paraId="1A6B4094" w14:textId="26342DA4" w:rsidR="00D82F8E" w:rsidRPr="00D82F8E" w:rsidRDefault="00D82F8E" w:rsidP="00D82F8E">
    <w:pPr>
      <w:pStyle w:val="Header"/>
      <w:rPr>
        <w:sz w:val="20"/>
        <w:szCs w:val="20"/>
      </w:rPr>
    </w:pPr>
    <w:r w:rsidRPr="00D82F8E">
      <w:rPr>
        <w:sz w:val="20"/>
        <w:szCs w:val="20"/>
      </w:rPr>
      <w:t xml:space="preserve">Page </w:t>
    </w:r>
    <w:r w:rsidRPr="00D82F8E">
      <w:rPr>
        <w:b/>
        <w:bCs/>
        <w:sz w:val="20"/>
        <w:szCs w:val="20"/>
      </w:rPr>
      <w:fldChar w:fldCharType="begin"/>
    </w:r>
    <w:r w:rsidRPr="00D82F8E">
      <w:rPr>
        <w:b/>
        <w:bCs/>
        <w:sz w:val="20"/>
        <w:szCs w:val="20"/>
      </w:rPr>
      <w:instrText xml:space="preserve"> PAGE  \* Arabic  \* MERGEFORMAT </w:instrText>
    </w:r>
    <w:r w:rsidRPr="00D82F8E">
      <w:rPr>
        <w:b/>
        <w:bCs/>
        <w:sz w:val="20"/>
        <w:szCs w:val="20"/>
      </w:rPr>
      <w:fldChar w:fldCharType="separate"/>
    </w:r>
    <w:r w:rsidR="00165DB5">
      <w:rPr>
        <w:b/>
        <w:bCs/>
        <w:noProof/>
        <w:sz w:val="20"/>
        <w:szCs w:val="20"/>
      </w:rPr>
      <w:t>4</w:t>
    </w:r>
    <w:r w:rsidRPr="00D82F8E">
      <w:rPr>
        <w:b/>
        <w:bCs/>
        <w:sz w:val="20"/>
        <w:szCs w:val="20"/>
      </w:rPr>
      <w:fldChar w:fldCharType="end"/>
    </w:r>
    <w:r w:rsidRPr="00D82F8E">
      <w:rPr>
        <w:sz w:val="20"/>
        <w:szCs w:val="20"/>
      </w:rPr>
      <w:t xml:space="preserve"> of </w:t>
    </w:r>
    <w:r w:rsidRPr="00D82F8E">
      <w:rPr>
        <w:b/>
        <w:bCs/>
        <w:sz w:val="20"/>
        <w:szCs w:val="20"/>
      </w:rPr>
      <w:fldChar w:fldCharType="begin"/>
    </w:r>
    <w:r w:rsidRPr="00D82F8E">
      <w:rPr>
        <w:b/>
        <w:bCs/>
        <w:sz w:val="20"/>
        <w:szCs w:val="20"/>
      </w:rPr>
      <w:instrText xml:space="preserve"> NUMPAGES  \* Arabic  \* MERGEFORMAT </w:instrText>
    </w:r>
    <w:r w:rsidRPr="00D82F8E">
      <w:rPr>
        <w:b/>
        <w:bCs/>
        <w:sz w:val="20"/>
        <w:szCs w:val="20"/>
      </w:rPr>
      <w:fldChar w:fldCharType="separate"/>
    </w:r>
    <w:r w:rsidR="00165DB5">
      <w:rPr>
        <w:b/>
        <w:bCs/>
        <w:noProof/>
        <w:sz w:val="20"/>
        <w:szCs w:val="20"/>
      </w:rPr>
      <w:t>4</w:t>
    </w:r>
    <w:r w:rsidRPr="00D82F8E">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F1F0" w14:textId="77777777" w:rsidR="003D1679" w:rsidRDefault="003D1679">
    <w:pPr>
      <w:pStyle w:val="Header"/>
      <w:rPr>
        <w:szCs w:val="20"/>
      </w:rPr>
    </w:pPr>
    <w:r>
      <w:rPr>
        <w:noProof/>
      </w:rPr>
      <w:drawing>
        <wp:anchor distT="0" distB="0" distL="114300" distR="114300" simplePos="0" relativeHeight="251658240" behindDoc="0" locked="0" layoutInCell="1" allowOverlap="1" wp14:anchorId="1062C71C" wp14:editId="5F43598A">
          <wp:simplePos x="0" y="0"/>
          <wp:positionH relativeFrom="column">
            <wp:posOffset>0</wp:posOffset>
          </wp:positionH>
          <wp:positionV relativeFrom="paragraph">
            <wp:posOffset>-450850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6E5A01F3" w14:textId="01A3A31E" w:rsidR="00D82F8E" w:rsidRDefault="00CF548F">
    <w:pPr>
      <w:pStyle w:val="Header"/>
      <w:rPr>
        <w:sz w:val="20"/>
        <w:szCs w:val="20"/>
      </w:rPr>
    </w:pPr>
    <w:r w:rsidRPr="00D82F8E">
      <w:rPr>
        <w:sz w:val="20"/>
        <w:szCs w:val="20"/>
      </w:rPr>
      <w:t>Cur</w:t>
    </w:r>
    <w:r w:rsidR="003D1679" w:rsidRPr="00D82F8E">
      <w:rPr>
        <w:sz w:val="20"/>
        <w:szCs w:val="20"/>
      </w:rPr>
      <w:t xml:space="preserve">riculum Committee – </w:t>
    </w:r>
    <w:r w:rsidR="005065BA">
      <w:rPr>
        <w:sz w:val="20"/>
        <w:szCs w:val="20"/>
      </w:rPr>
      <w:t>September,</w:t>
    </w:r>
    <w:r w:rsidR="00165DB5">
      <w:rPr>
        <w:sz w:val="20"/>
        <w:szCs w:val="20"/>
      </w:rPr>
      <w:t xml:space="preserve"> 2023</w:t>
    </w:r>
  </w:p>
  <w:p w14:paraId="417CE25D" w14:textId="7B265172" w:rsidR="00D82F8E" w:rsidRPr="00D82F8E" w:rsidRDefault="007A0633">
    <w:pPr>
      <w:pStyle w:val="Header"/>
      <w:rPr>
        <w:sz w:val="20"/>
        <w:szCs w:val="20"/>
      </w:rPr>
    </w:pPr>
    <w:r w:rsidRPr="00D82F8E">
      <w:rPr>
        <w:sz w:val="20"/>
        <w:szCs w:val="20"/>
      </w:rPr>
      <w:t>EDUC 1000 – Introduction to Child Development</w:t>
    </w:r>
    <w:r w:rsidR="00DD0073">
      <w:rPr>
        <w:b/>
        <w:szCs w:val="20"/>
      </w:rPr>
      <w:tab/>
    </w:r>
    <w:r w:rsidR="00D82F8E">
      <w:rPr>
        <w:b/>
        <w:szCs w:val="20"/>
      </w:rPr>
      <w:t xml:space="preserve"> </w:t>
    </w:r>
    <w:r w:rsidR="00D82F8E">
      <w:rPr>
        <w:b/>
        <w:szCs w:val="20"/>
      </w:rPr>
      <w:tab/>
    </w:r>
    <w:proofErr w:type="gramStart"/>
    <w:r w:rsidR="00D82F8E">
      <w:rPr>
        <w:sz w:val="20"/>
        <w:szCs w:val="20"/>
      </w:rPr>
      <w:t>TAG:OED</w:t>
    </w:r>
    <w:proofErr w:type="gramEnd"/>
    <w:r w:rsidR="00D82F8E">
      <w:rPr>
        <w:sz w:val="20"/>
        <w:szCs w:val="20"/>
      </w:rPr>
      <w:t>010</w:t>
    </w:r>
  </w:p>
  <w:p w14:paraId="2B37FC49" w14:textId="7054A18E"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165DB5">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165DB5">
      <w:rPr>
        <w:b/>
        <w:noProof/>
        <w:szCs w:val="20"/>
      </w:rPr>
      <w:t>4</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430FA28"/>
    <w:name w:val="AutoList1"/>
    <w:lvl w:ilvl="0" w:tplc="E2C076A6">
      <w:start w:val="1"/>
      <w:numFmt w:val="decimal"/>
      <w:lvlText w:val="%1."/>
      <w:lvlJc w:val="left"/>
    </w:lvl>
    <w:lvl w:ilvl="1" w:tplc="534AAF28">
      <w:start w:val="1"/>
      <w:numFmt w:val="decimal"/>
      <w:lvlText w:val="%2."/>
      <w:lvlJc w:val="left"/>
    </w:lvl>
    <w:lvl w:ilvl="2" w:tplc="3FF85D74">
      <w:start w:val="1"/>
      <w:numFmt w:val="upperRoman"/>
      <w:lvlText w:val="%3."/>
      <w:lvlJc w:val="left"/>
    </w:lvl>
    <w:lvl w:ilvl="3" w:tplc="9C061C4E">
      <w:start w:val="1"/>
      <w:numFmt w:val="upperRoman"/>
      <w:lvlText w:val="%4."/>
      <w:lvlJc w:val="left"/>
    </w:lvl>
    <w:lvl w:ilvl="4" w:tplc="2C0E77D4">
      <w:start w:val="1"/>
      <w:numFmt w:val="upperRoman"/>
      <w:lvlText w:val="%5."/>
      <w:lvlJc w:val="left"/>
    </w:lvl>
    <w:lvl w:ilvl="5" w:tplc="7504AF58">
      <w:start w:val="1"/>
      <w:numFmt w:val="upperRoman"/>
      <w:lvlText w:val="%6."/>
      <w:lvlJc w:val="left"/>
    </w:lvl>
    <w:lvl w:ilvl="6" w:tplc="4530A0C2">
      <w:start w:val="1"/>
      <w:numFmt w:val="upperRoman"/>
      <w:lvlText w:val="%7."/>
      <w:lvlJc w:val="left"/>
    </w:lvl>
    <w:lvl w:ilvl="7" w:tplc="E2381A4A">
      <w:start w:val="1"/>
      <w:numFmt w:val="upperRoman"/>
      <w:lvlText w:val="%8."/>
      <w:lvlJc w:val="left"/>
    </w:lvl>
    <w:lvl w:ilvl="8" w:tplc="EB12A186">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tplc="E2C076A6">
        <w:numFmt w:val="decimal"/>
        <w:lvlText w:val="%1."/>
        <w:lvlJc w:val="left"/>
        <w:pPr>
          <w:ind w:left="0" w:firstLine="0"/>
        </w:pPr>
        <w:rPr>
          <w:rFonts w:hint="default"/>
          <w:b/>
        </w:rPr>
      </w:lvl>
    </w:lvlOverride>
    <w:lvlOverride w:ilvl="1">
      <w:lvl w:ilvl="1" w:tplc="534AAF28">
        <w:numFmt w:val="decimal"/>
        <w:lvlText w:val="%2."/>
        <w:lvlJc w:val="left"/>
        <w:pPr>
          <w:ind w:left="0" w:firstLine="0"/>
        </w:pPr>
        <w:rPr>
          <w:rFonts w:hint="default"/>
        </w:rPr>
      </w:lvl>
    </w:lvlOverride>
    <w:lvlOverride w:ilvl="2">
      <w:lvl w:ilvl="2" w:tplc="3FF85D74">
        <w:numFmt w:val="upperRoman"/>
        <w:lvlText w:val="%3."/>
        <w:lvlJc w:val="left"/>
        <w:pPr>
          <w:ind w:left="0" w:firstLine="0"/>
        </w:pPr>
        <w:rPr>
          <w:rFonts w:hint="default"/>
        </w:rPr>
      </w:lvl>
    </w:lvlOverride>
    <w:lvlOverride w:ilvl="3">
      <w:lvl w:ilvl="3" w:tplc="9C061C4E">
        <w:numFmt w:val="upperRoman"/>
        <w:lvlText w:val="%4."/>
        <w:lvlJc w:val="left"/>
        <w:pPr>
          <w:ind w:left="0" w:firstLine="0"/>
        </w:pPr>
        <w:rPr>
          <w:rFonts w:hint="default"/>
        </w:rPr>
      </w:lvl>
    </w:lvlOverride>
    <w:lvlOverride w:ilvl="4">
      <w:lvl w:ilvl="4" w:tplc="2C0E77D4">
        <w:numFmt w:val="upperRoman"/>
        <w:lvlText w:val="%5."/>
        <w:lvlJc w:val="left"/>
        <w:pPr>
          <w:ind w:left="0" w:firstLine="0"/>
        </w:pPr>
        <w:rPr>
          <w:rFonts w:hint="default"/>
        </w:rPr>
      </w:lvl>
    </w:lvlOverride>
    <w:lvlOverride w:ilvl="5">
      <w:lvl w:ilvl="5" w:tplc="7504AF58">
        <w:numFmt w:val="upperRoman"/>
        <w:lvlText w:val="%6."/>
        <w:lvlJc w:val="left"/>
        <w:pPr>
          <w:ind w:left="0" w:firstLine="0"/>
        </w:pPr>
        <w:rPr>
          <w:rFonts w:hint="default"/>
        </w:rPr>
      </w:lvl>
    </w:lvlOverride>
    <w:lvlOverride w:ilvl="6">
      <w:lvl w:ilvl="6" w:tplc="4530A0C2">
        <w:numFmt w:val="upperRoman"/>
        <w:lvlText w:val="%7."/>
        <w:lvlJc w:val="left"/>
        <w:pPr>
          <w:ind w:left="0" w:firstLine="0"/>
        </w:pPr>
        <w:rPr>
          <w:rFonts w:hint="default"/>
        </w:rPr>
      </w:lvl>
    </w:lvlOverride>
    <w:lvlOverride w:ilvl="7">
      <w:lvl w:ilvl="7" w:tplc="E2381A4A">
        <w:numFmt w:val="upperRoman"/>
        <w:lvlText w:val="%8."/>
        <w:lvlJc w:val="left"/>
        <w:pPr>
          <w:ind w:left="0" w:firstLine="0"/>
        </w:pPr>
        <w:rPr>
          <w:rFonts w:hint="default"/>
        </w:rPr>
      </w:lvl>
    </w:lvlOverride>
    <w:lvlOverride w:ilvl="8">
      <w:lvl w:ilvl="8" w:tplc="EB12A186">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47E80"/>
    <w:rsid w:val="00064077"/>
    <w:rsid w:val="00065A2B"/>
    <w:rsid w:val="00077C89"/>
    <w:rsid w:val="000A07A6"/>
    <w:rsid w:val="000D6ECD"/>
    <w:rsid w:val="000E4615"/>
    <w:rsid w:val="0010415B"/>
    <w:rsid w:val="00126BF4"/>
    <w:rsid w:val="001271A2"/>
    <w:rsid w:val="00146140"/>
    <w:rsid w:val="001604EF"/>
    <w:rsid w:val="00165DB5"/>
    <w:rsid w:val="00180A59"/>
    <w:rsid w:val="00190A04"/>
    <w:rsid w:val="001C0CD9"/>
    <w:rsid w:val="001C0F04"/>
    <w:rsid w:val="001E2479"/>
    <w:rsid w:val="001F296D"/>
    <w:rsid w:val="00205E7A"/>
    <w:rsid w:val="002109A9"/>
    <w:rsid w:val="00241A55"/>
    <w:rsid w:val="002836BD"/>
    <w:rsid w:val="00294CBF"/>
    <w:rsid w:val="002A025A"/>
    <w:rsid w:val="002E2B56"/>
    <w:rsid w:val="002F3355"/>
    <w:rsid w:val="002F464D"/>
    <w:rsid w:val="0030024B"/>
    <w:rsid w:val="0030025A"/>
    <w:rsid w:val="00305D0B"/>
    <w:rsid w:val="00306768"/>
    <w:rsid w:val="0031388A"/>
    <w:rsid w:val="003246B4"/>
    <w:rsid w:val="00340AB3"/>
    <w:rsid w:val="00343272"/>
    <w:rsid w:val="003433E1"/>
    <w:rsid w:val="003648AE"/>
    <w:rsid w:val="00371368"/>
    <w:rsid w:val="00393AF8"/>
    <w:rsid w:val="00393FAD"/>
    <w:rsid w:val="003D1679"/>
    <w:rsid w:val="003D17E7"/>
    <w:rsid w:val="00414D4B"/>
    <w:rsid w:val="00431A7E"/>
    <w:rsid w:val="0045540E"/>
    <w:rsid w:val="00476923"/>
    <w:rsid w:val="004877C2"/>
    <w:rsid w:val="004C443F"/>
    <w:rsid w:val="004D02BC"/>
    <w:rsid w:val="004E01FC"/>
    <w:rsid w:val="004E7884"/>
    <w:rsid w:val="005065BA"/>
    <w:rsid w:val="005231C2"/>
    <w:rsid w:val="00527787"/>
    <w:rsid w:val="00550408"/>
    <w:rsid w:val="0055134E"/>
    <w:rsid w:val="00571ADC"/>
    <w:rsid w:val="00582008"/>
    <w:rsid w:val="005A6497"/>
    <w:rsid w:val="005D7B45"/>
    <w:rsid w:val="00610D75"/>
    <w:rsid w:val="00635B16"/>
    <w:rsid w:val="00647BB8"/>
    <w:rsid w:val="00666584"/>
    <w:rsid w:val="00671AA4"/>
    <w:rsid w:val="006909D3"/>
    <w:rsid w:val="006C44C5"/>
    <w:rsid w:val="006C630E"/>
    <w:rsid w:val="006E2DE2"/>
    <w:rsid w:val="0073409D"/>
    <w:rsid w:val="00740C62"/>
    <w:rsid w:val="007559C3"/>
    <w:rsid w:val="007A0633"/>
    <w:rsid w:val="007A37CB"/>
    <w:rsid w:val="007C7665"/>
    <w:rsid w:val="007D0940"/>
    <w:rsid w:val="007D26B7"/>
    <w:rsid w:val="007D7222"/>
    <w:rsid w:val="007F10C8"/>
    <w:rsid w:val="007F25AA"/>
    <w:rsid w:val="008353F4"/>
    <w:rsid w:val="008452B3"/>
    <w:rsid w:val="00857324"/>
    <w:rsid w:val="00873B08"/>
    <w:rsid w:val="00876447"/>
    <w:rsid w:val="00877E64"/>
    <w:rsid w:val="008906A7"/>
    <w:rsid w:val="00894EE7"/>
    <w:rsid w:val="00897908"/>
    <w:rsid w:val="008C0C3D"/>
    <w:rsid w:val="008C3810"/>
    <w:rsid w:val="008D4F62"/>
    <w:rsid w:val="008F46C1"/>
    <w:rsid w:val="00905E96"/>
    <w:rsid w:val="00944D0E"/>
    <w:rsid w:val="00957C9C"/>
    <w:rsid w:val="00974706"/>
    <w:rsid w:val="00974F8B"/>
    <w:rsid w:val="009B28AA"/>
    <w:rsid w:val="00A01A45"/>
    <w:rsid w:val="00A11A75"/>
    <w:rsid w:val="00A1263B"/>
    <w:rsid w:val="00A13E66"/>
    <w:rsid w:val="00A63BE8"/>
    <w:rsid w:val="00A761E8"/>
    <w:rsid w:val="00AA69D6"/>
    <w:rsid w:val="00AB27AE"/>
    <w:rsid w:val="00B37788"/>
    <w:rsid w:val="00B433E7"/>
    <w:rsid w:val="00B45C28"/>
    <w:rsid w:val="00B5777B"/>
    <w:rsid w:val="00B72C63"/>
    <w:rsid w:val="00B73D75"/>
    <w:rsid w:val="00BA13A5"/>
    <w:rsid w:val="00BA27F9"/>
    <w:rsid w:val="00BB1E90"/>
    <w:rsid w:val="00BB4910"/>
    <w:rsid w:val="00BE0E92"/>
    <w:rsid w:val="00BF27A4"/>
    <w:rsid w:val="00C0272F"/>
    <w:rsid w:val="00C24980"/>
    <w:rsid w:val="00C316E6"/>
    <w:rsid w:val="00C334B3"/>
    <w:rsid w:val="00C348CC"/>
    <w:rsid w:val="00C41B92"/>
    <w:rsid w:val="00C81DF6"/>
    <w:rsid w:val="00C822BE"/>
    <w:rsid w:val="00C90E91"/>
    <w:rsid w:val="00CC08CD"/>
    <w:rsid w:val="00CD3225"/>
    <w:rsid w:val="00CF548F"/>
    <w:rsid w:val="00D2466C"/>
    <w:rsid w:val="00D3197C"/>
    <w:rsid w:val="00D33BF0"/>
    <w:rsid w:val="00D456E1"/>
    <w:rsid w:val="00D46322"/>
    <w:rsid w:val="00D8128B"/>
    <w:rsid w:val="00D82F8E"/>
    <w:rsid w:val="00D939F0"/>
    <w:rsid w:val="00DD0073"/>
    <w:rsid w:val="00DE3402"/>
    <w:rsid w:val="00DF2AFE"/>
    <w:rsid w:val="00DF52B6"/>
    <w:rsid w:val="00E109CD"/>
    <w:rsid w:val="00E13B76"/>
    <w:rsid w:val="00E17ED8"/>
    <w:rsid w:val="00E41CD5"/>
    <w:rsid w:val="00E5595D"/>
    <w:rsid w:val="00E6527D"/>
    <w:rsid w:val="00E85922"/>
    <w:rsid w:val="00EB23F6"/>
    <w:rsid w:val="00ED2A3D"/>
    <w:rsid w:val="00ED5025"/>
    <w:rsid w:val="00EE32ED"/>
    <w:rsid w:val="00EF69BB"/>
    <w:rsid w:val="00F03AB7"/>
    <w:rsid w:val="00F30BE5"/>
    <w:rsid w:val="00F37106"/>
    <w:rsid w:val="00F40B5E"/>
    <w:rsid w:val="00F76D89"/>
    <w:rsid w:val="00F861B6"/>
    <w:rsid w:val="00F87F11"/>
    <w:rsid w:val="00F9389B"/>
    <w:rsid w:val="00FC6261"/>
    <w:rsid w:val="00FD3F15"/>
    <w:rsid w:val="00FD4657"/>
    <w:rsid w:val="3F4C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uiPriority w:val="99"/>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761E8"/>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A761E8"/>
    <w:rPr>
      <w:rFonts w:eastAsiaTheme="minorHAnsi" w:cstheme="minorBidi"/>
    </w:rPr>
  </w:style>
  <w:style w:type="paragraph" w:styleId="NormalWeb">
    <w:name w:val="Normal (Web)"/>
    <w:basedOn w:val="Normal"/>
    <w:uiPriority w:val="99"/>
    <w:unhideWhenUsed/>
    <w:rsid w:val="006C44C5"/>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09967">
      <w:bodyDiv w:val="1"/>
      <w:marLeft w:val="0"/>
      <w:marRight w:val="0"/>
      <w:marTop w:val="0"/>
      <w:marBottom w:val="0"/>
      <w:divBdr>
        <w:top w:val="none" w:sz="0" w:space="0" w:color="auto"/>
        <w:left w:val="none" w:sz="0" w:space="0" w:color="auto"/>
        <w:bottom w:val="none" w:sz="0" w:space="0" w:color="auto"/>
        <w:right w:val="none" w:sz="0" w:space="0" w:color="auto"/>
      </w:divBdr>
    </w:div>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19FA-BC17-4820-A13D-2EEEC7624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2A6BB-4B84-4F1C-A36C-BE209025CBB5}"/>
</file>

<file path=customXml/itemProps3.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4.xml><?xml version="1.0" encoding="utf-8"?>
<ds:datastoreItem xmlns:ds="http://schemas.openxmlformats.org/officeDocument/2006/customXml" ds:itemID="{68C67F97-F716-4DAE-86B2-8B2A5986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3</cp:revision>
  <cp:lastPrinted>2022-04-14T17:35:00Z</cp:lastPrinted>
  <dcterms:created xsi:type="dcterms:W3CDTF">2023-09-11T01:59:00Z</dcterms:created>
  <dcterms:modified xsi:type="dcterms:W3CDTF">2023-09-18T13:05:00Z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bbc885328c2909fd3e7bc8c1ee3c040857d98c63f6393746f8c5a1f959efe97f</vt:lpwstr>
  </property>
</Properties>
</file>